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4BF7" w14:textId="77777777" w:rsidR="00207668" w:rsidRDefault="00207668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28D8295E" wp14:editId="07B7CCC0">
            <wp:extent cx="742034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4" cy="5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 w:rsidR="00957DEB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31368DCF" wp14:editId="14EB108C">
            <wp:extent cx="828547" cy="4105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3" cy="4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3525" w14:textId="77777777" w:rsidR="00207668" w:rsidRDefault="00207668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</w:p>
    <w:p w14:paraId="5EF4BFC1" w14:textId="06E6EE3D" w:rsidR="00207668" w:rsidRDefault="005D4BBE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Regional Technical Operations </w:t>
      </w:r>
      <w:r w:rsidR="00207668" w:rsidRP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Work Group</w:t>
      </w:r>
      <w:r w:rsid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 </w:t>
      </w:r>
      <w:r w:rsidR="00EF5043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workplan scope</w:t>
      </w:r>
    </w:p>
    <w:p w14:paraId="6E6D3DDB" w14:textId="77777777" w:rsidR="00207668" w:rsidRDefault="00207668" w:rsidP="00207668">
      <w:pPr>
        <w:spacing w:after="0" w:line="240" w:lineRule="auto"/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</w:pPr>
    </w:p>
    <w:p w14:paraId="17084B54" w14:textId="5917201A" w:rsidR="00117AF4" w:rsidRDefault="002D6298" w:rsidP="00DB0879">
      <w:pPr>
        <w:rPr>
          <w:rFonts w:ascii="Tahoma" w:eastAsia="Times New Roman" w:hAnsi="Tahoma" w:cs="Tahoma"/>
        </w:rPr>
      </w:pP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N</w:t>
      </w:r>
      <w:r w:rsidR="005D4BBE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o</w:t>
      </w:r>
      <w:r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vem</w:t>
      </w:r>
      <w:r w:rsidR="005D4BBE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 xml:space="preserve">ber </w:t>
      </w:r>
      <w:r w:rsidR="0031199E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2</w:t>
      </w:r>
      <w:r w:rsidR="00F764D5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9</w:t>
      </w:r>
      <w:r w:rsid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t>, 2021</w:t>
      </w:r>
      <w:r w:rsidR="00207668" w:rsidRPr="00207668">
        <w:rPr>
          <w:rFonts w:ascii="Century Gothic" w:eastAsia="Times New Roman" w:hAnsi="Century Gothic" w:cs="Times New Roman"/>
          <w:color w:val="2970CC"/>
          <w:sz w:val="30"/>
          <w:szCs w:val="30"/>
          <w:shd w:val="clear" w:color="auto" w:fill="FFFFFF"/>
        </w:rPr>
        <w:br/>
      </w:r>
      <w:r w:rsidR="00207668" w:rsidRPr="00207668">
        <w:rPr>
          <w:rFonts w:ascii="Tahoma" w:eastAsia="Times New Roman" w:hAnsi="Tahoma" w:cs="Tahoma"/>
          <w:color w:val="4E4E4E"/>
          <w:sz w:val="17"/>
          <w:szCs w:val="17"/>
        </w:rPr>
        <w:br/>
      </w:r>
      <w:r w:rsidR="00207668" w:rsidRPr="00207668">
        <w:rPr>
          <w:rFonts w:ascii="Tahoma" w:eastAsia="Times New Roman" w:hAnsi="Tahoma" w:cs="Tahoma"/>
          <w:b/>
          <w:bCs/>
          <w:color w:val="4E4E4E"/>
          <w:shd w:val="clear" w:color="auto" w:fill="FFFFFF"/>
        </w:rPr>
        <w:t>Overview</w:t>
      </w:r>
      <w:r w:rsidR="00207668" w:rsidRPr="00207668">
        <w:rPr>
          <w:rFonts w:ascii="Tahoma" w:eastAsia="Times New Roman" w:hAnsi="Tahoma" w:cs="Tahoma"/>
          <w:color w:val="4E4E4E"/>
        </w:rPr>
        <w:br/>
      </w:r>
      <w:r w:rsidR="00207668" w:rsidRPr="00DB0879">
        <w:rPr>
          <w:rFonts w:ascii="Tahoma" w:eastAsia="Times New Roman" w:hAnsi="Tahoma" w:cs="Tahoma"/>
          <w:color w:val="4E4E4E"/>
        </w:rPr>
        <w:br/>
      </w:r>
      <w:r w:rsidR="00DB0879" w:rsidRPr="00876698">
        <w:rPr>
          <w:rFonts w:ascii="Tahoma" w:eastAsia="Times New Roman" w:hAnsi="Tahoma" w:cs="Tahoma"/>
        </w:rPr>
        <w:t>Over the past several years, various efforts by regional, federal, state, and local groups have developed infrastructure upon which the W</w:t>
      </w:r>
      <w:r w:rsidR="00053DA6">
        <w:rPr>
          <w:rFonts w:ascii="Tahoma" w:eastAsia="Times New Roman" w:hAnsi="Tahoma" w:cs="Tahoma"/>
        </w:rPr>
        <w:t>RAP</w:t>
      </w:r>
      <w:r w:rsidR="00DB0879" w:rsidRPr="00876698">
        <w:rPr>
          <w:rFonts w:ascii="Tahoma" w:eastAsia="Times New Roman" w:hAnsi="Tahoma" w:cs="Tahoma"/>
        </w:rPr>
        <w:t xml:space="preserve"> </w:t>
      </w:r>
      <w:r w:rsidR="00117AF4">
        <w:rPr>
          <w:rFonts w:ascii="Tahoma" w:eastAsia="Times New Roman" w:hAnsi="Tahoma" w:cs="Tahoma"/>
        </w:rPr>
        <w:t xml:space="preserve">has established and </w:t>
      </w:r>
      <w:r w:rsidR="00DB0879" w:rsidRPr="00876698">
        <w:rPr>
          <w:rFonts w:ascii="Tahoma" w:eastAsia="Times New Roman" w:hAnsi="Tahoma" w:cs="Tahoma"/>
        </w:rPr>
        <w:t xml:space="preserve">can effectively </w:t>
      </w:r>
      <w:r w:rsidR="00117AF4">
        <w:rPr>
          <w:rFonts w:ascii="Tahoma" w:eastAsia="Times New Roman" w:hAnsi="Tahoma" w:cs="Tahoma"/>
        </w:rPr>
        <w:t>operate the WRAP R</w:t>
      </w:r>
      <w:r w:rsidR="00DC0EDC" w:rsidRPr="00876698">
        <w:rPr>
          <w:rFonts w:ascii="Tahoma" w:eastAsia="Times New Roman" w:hAnsi="Tahoma" w:cs="Tahoma"/>
        </w:rPr>
        <w:t>egional</w:t>
      </w:r>
      <w:r w:rsidR="00DB0879" w:rsidRPr="00876698">
        <w:rPr>
          <w:rFonts w:ascii="Tahoma" w:eastAsia="Times New Roman" w:hAnsi="Tahoma" w:cs="Tahoma"/>
        </w:rPr>
        <w:t xml:space="preserve"> </w:t>
      </w:r>
      <w:r w:rsidR="00117AF4">
        <w:rPr>
          <w:rFonts w:ascii="Tahoma" w:eastAsia="Times New Roman" w:hAnsi="Tahoma" w:cs="Tahoma"/>
        </w:rPr>
        <w:t xml:space="preserve">Technical Center to provide technical information that is credible, current, consistent, virtual, and accessible based on input from WRAP members, as described in the </w:t>
      </w:r>
      <w:hyperlink r:id="rId13" w:history="1">
        <w:r w:rsidR="00117AF4" w:rsidRPr="00117AF4">
          <w:rPr>
            <w:rStyle w:val="Hyperlink"/>
            <w:rFonts w:ascii="Tahoma" w:eastAsia="Times New Roman" w:hAnsi="Tahoma" w:cs="Tahoma"/>
          </w:rPr>
          <w:t>WRAP Strategic Plan</w:t>
        </w:r>
      </w:hyperlink>
      <w:r w:rsidR="00117AF4">
        <w:rPr>
          <w:rFonts w:ascii="Tahoma" w:eastAsia="Times New Roman" w:hAnsi="Tahoma" w:cs="Tahoma"/>
        </w:rPr>
        <w:t>.</w:t>
      </w:r>
    </w:p>
    <w:p w14:paraId="14B16C6D" w14:textId="48C3B83C" w:rsidR="00DB0879" w:rsidRPr="00876698" w:rsidRDefault="00117AF4" w:rsidP="00DB0879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</w:t>
      </w:r>
      <w:r w:rsidR="00DB0879" w:rsidRPr="00876698">
        <w:rPr>
          <w:rFonts w:ascii="Tahoma" w:eastAsia="Times New Roman" w:hAnsi="Tahoma" w:cs="Tahoma"/>
        </w:rPr>
        <w:t xml:space="preserve">he </w:t>
      </w:r>
      <w:r w:rsidR="001903E7">
        <w:rPr>
          <w:rFonts w:ascii="Tahoma" w:eastAsia="Times New Roman" w:hAnsi="Tahoma" w:cs="Tahoma"/>
        </w:rPr>
        <w:t xml:space="preserve">WRAP Regional Technical Center selected by the RTOWG </w:t>
      </w:r>
      <w:r w:rsidR="00DB0879" w:rsidRPr="00876698">
        <w:rPr>
          <w:rFonts w:ascii="Tahoma" w:eastAsia="Times New Roman" w:hAnsi="Tahoma" w:cs="Tahoma"/>
        </w:rPr>
        <w:t xml:space="preserve">for regional </w:t>
      </w:r>
      <w:r w:rsidR="001903E7">
        <w:rPr>
          <w:rFonts w:ascii="Tahoma" w:eastAsia="Times New Roman" w:hAnsi="Tahoma" w:cs="Tahoma"/>
        </w:rPr>
        <w:t xml:space="preserve">monitoring, emissions, and </w:t>
      </w:r>
      <w:r w:rsidR="00DB0879" w:rsidRPr="00876698">
        <w:rPr>
          <w:rFonts w:ascii="Tahoma" w:eastAsia="Times New Roman" w:hAnsi="Tahoma" w:cs="Tahoma"/>
        </w:rPr>
        <w:t xml:space="preserve">modeling </w:t>
      </w:r>
      <w:r w:rsidR="001903E7">
        <w:rPr>
          <w:rFonts w:ascii="Tahoma" w:eastAsia="Times New Roman" w:hAnsi="Tahoma" w:cs="Tahoma"/>
        </w:rPr>
        <w:t xml:space="preserve">data and analysis activities </w:t>
      </w:r>
      <w:r w:rsidR="00DB0879" w:rsidRPr="00876698">
        <w:rPr>
          <w:rFonts w:ascii="Tahoma" w:eastAsia="Times New Roman" w:hAnsi="Tahoma" w:cs="Tahoma"/>
        </w:rPr>
        <w:t xml:space="preserve">is the </w:t>
      </w:r>
      <w:hyperlink r:id="rId14" w:history="1">
        <w:r w:rsidR="00DB0879" w:rsidRPr="00876698">
          <w:rPr>
            <w:rStyle w:val="Hyperlink"/>
            <w:rFonts w:ascii="Tahoma" w:eastAsia="Times New Roman" w:hAnsi="Tahoma" w:cs="Tahoma"/>
          </w:rPr>
          <w:t>Intermountain West Data Warehouse</w:t>
        </w:r>
      </w:hyperlink>
      <w:r w:rsidR="00DB0879" w:rsidRPr="00876698">
        <w:rPr>
          <w:rFonts w:ascii="Tahoma" w:eastAsia="Times New Roman" w:hAnsi="Tahoma" w:cs="Tahoma"/>
        </w:rPr>
        <w:t xml:space="preserve"> (IWDW) – Western Air Quality Study (WAQS).  The IWDW-WAQS </w:t>
      </w:r>
      <w:r w:rsidR="001903E7">
        <w:rPr>
          <w:rFonts w:ascii="Tahoma" w:eastAsia="Times New Roman" w:hAnsi="Tahoma" w:cs="Tahoma"/>
        </w:rPr>
        <w:t xml:space="preserve">also </w:t>
      </w:r>
      <w:r w:rsidR="002E7276">
        <w:rPr>
          <w:rFonts w:ascii="Tahoma" w:eastAsia="Times New Roman" w:hAnsi="Tahoma" w:cs="Tahoma"/>
        </w:rPr>
        <w:t xml:space="preserve">has been and </w:t>
      </w:r>
      <w:r w:rsidR="00DB0879" w:rsidRPr="00876698">
        <w:rPr>
          <w:rFonts w:ascii="Tahoma" w:eastAsia="Times New Roman" w:hAnsi="Tahoma" w:cs="Tahoma"/>
        </w:rPr>
        <w:t xml:space="preserve">will </w:t>
      </w:r>
      <w:r w:rsidR="002E7276">
        <w:rPr>
          <w:rFonts w:ascii="Tahoma" w:eastAsia="Times New Roman" w:hAnsi="Tahoma" w:cs="Tahoma"/>
        </w:rPr>
        <w:t xml:space="preserve">continue to </w:t>
      </w:r>
      <w:r w:rsidR="00DB0879" w:rsidRPr="00876698">
        <w:rPr>
          <w:rFonts w:ascii="Tahoma" w:eastAsia="Times New Roman" w:hAnsi="Tahoma" w:cs="Tahoma"/>
        </w:rPr>
        <w:t xml:space="preserve">directly apply resources </w:t>
      </w:r>
      <w:r w:rsidR="002E7276">
        <w:rPr>
          <w:rFonts w:ascii="Tahoma" w:eastAsia="Times New Roman" w:hAnsi="Tahoma" w:cs="Tahoma"/>
        </w:rPr>
        <w:t>provided by the</w:t>
      </w:r>
      <w:r>
        <w:rPr>
          <w:rFonts w:ascii="Tahoma" w:eastAsia="Times New Roman" w:hAnsi="Tahoma" w:cs="Tahoma"/>
        </w:rPr>
        <w:t xml:space="preserve"> IWDW-WAQS</w:t>
      </w:r>
      <w:r w:rsidR="002E7276">
        <w:rPr>
          <w:rFonts w:ascii="Tahoma" w:eastAsia="Times New Roman" w:hAnsi="Tahoma" w:cs="Tahoma"/>
        </w:rPr>
        <w:t xml:space="preserve"> </w:t>
      </w:r>
      <w:hyperlink r:id="rId15" w:history="1">
        <w:r w:rsidR="002E7276" w:rsidRPr="00A92668">
          <w:rPr>
            <w:rStyle w:val="Hyperlink"/>
            <w:rFonts w:ascii="Tahoma" w:eastAsia="Times New Roman" w:hAnsi="Tahoma" w:cs="Tahoma"/>
          </w:rPr>
          <w:t>Cooperating Agencies</w:t>
        </w:r>
      </w:hyperlink>
      <w:r w:rsidR="002E7276">
        <w:rPr>
          <w:rFonts w:ascii="Tahoma" w:eastAsia="Times New Roman" w:hAnsi="Tahoma" w:cs="Tahoma"/>
        </w:rPr>
        <w:t xml:space="preserve"> sponsoring the IWDW-WAQS </w:t>
      </w:r>
      <w:r w:rsidR="00DB0879" w:rsidRPr="00876698">
        <w:rPr>
          <w:rFonts w:ascii="Tahoma" w:eastAsia="Times New Roman" w:hAnsi="Tahoma" w:cs="Tahoma"/>
        </w:rPr>
        <w:t>to support and deliver WRAP regional modeling work efforts readily adaptable for air quality planning purposes for the NAAQS, Regional Haze, and other programs</w:t>
      </w:r>
      <w:r w:rsidR="002E7276">
        <w:rPr>
          <w:rFonts w:ascii="Tahoma" w:eastAsia="Times New Roman" w:hAnsi="Tahoma" w:cs="Tahoma"/>
        </w:rPr>
        <w:t xml:space="preserve">.  The Cooperating Agencies </w:t>
      </w:r>
      <w:r w:rsidR="00DB0879" w:rsidRPr="00876698">
        <w:rPr>
          <w:rFonts w:ascii="Tahoma" w:eastAsia="Times New Roman" w:hAnsi="Tahoma" w:cs="Tahoma"/>
        </w:rPr>
        <w:t xml:space="preserve">sponsoring the IWDW-WAQS </w:t>
      </w:r>
      <w:r w:rsidR="002E7276">
        <w:rPr>
          <w:rFonts w:ascii="Tahoma" w:eastAsia="Times New Roman" w:hAnsi="Tahoma" w:cs="Tahoma"/>
        </w:rPr>
        <w:t xml:space="preserve">are all active </w:t>
      </w:r>
      <w:r w:rsidR="00DB0879" w:rsidRPr="00876698">
        <w:rPr>
          <w:rFonts w:ascii="Tahoma" w:eastAsia="Times New Roman" w:hAnsi="Tahoma" w:cs="Tahoma"/>
        </w:rPr>
        <w:t>WRAP members.</w:t>
      </w:r>
    </w:p>
    <w:p w14:paraId="143AF8BB" w14:textId="6DAF9A36" w:rsidR="00DB0879" w:rsidRPr="00876698" w:rsidRDefault="00DB0879" w:rsidP="00DB0879">
      <w:pPr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 xml:space="preserve">The focus of the Regional Technical Operations Work Group </w:t>
      </w:r>
      <w:r w:rsidR="001903E7">
        <w:rPr>
          <w:rFonts w:ascii="Tahoma" w:eastAsia="Times New Roman" w:hAnsi="Tahoma" w:cs="Tahoma"/>
        </w:rPr>
        <w:t xml:space="preserve">in the context of the Regional Technical Center </w:t>
      </w:r>
      <w:r w:rsidRPr="00876698">
        <w:rPr>
          <w:rFonts w:ascii="Tahoma" w:eastAsia="Times New Roman" w:hAnsi="Tahoma" w:cs="Tahoma"/>
        </w:rPr>
        <w:t>includes:</w:t>
      </w:r>
    </w:p>
    <w:p w14:paraId="3564E963" w14:textId="0B29D398" w:rsidR="00DB0879" w:rsidRPr="00876698" w:rsidRDefault="00DB0879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 xml:space="preserve">Regional analysis in support of planning activities related to emissions and modeling for </w:t>
      </w:r>
      <w:r w:rsidR="00CA5CC7">
        <w:rPr>
          <w:rFonts w:ascii="Tahoma" w:eastAsia="Times New Roman" w:hAnsi="Tahoma" w:cs="Tahoma"/>
        </w:rPr>
        <w:t>Class I area visibility and regional h</w:t>
      </w:r>
      <w:r w:rsidRPr="00876698">
        <w:rPr>
          <w:rFonts w:ascii="Tahoma" w:eastAsia="Times New Roman" w:hAnsi="Tahoma" w:cs="Tahoma"/>
        </w:rPr>
        <w:t xml:space="preserve">aze, </w:t>
      </w:r>
      <w:r w:rsidR="00CA5CC7">
        <w:rPr>
          <w:rFonts w:ascii="Tahoma" w:eastAsia="Times New Roman" w:hAnsi="Tahoma" w:cs="Tahoma"/>
        </w:rPr>
        <w:t xml:space="preserve">as well as </w:t>
      </w:r>
      <w:r w:rsidRPr="00876698">
        <w:rPr>
          <w:rFonts w:ascii="Tahoma" w:eastAsia="Times New Roman" w:hAnsi="Tahoma" w:cs="Tahoma"/>
        </w:rPr>
        <w:t xml:space="preserve">ozone, PM, and other </w:t>
      </w:r>
      <w:r w:rsidR="00DC0EDC" w:rsidRPr="00876698">
        <w:rPr>
          <w:rFonts w:ascii="Tahoma" w:eastAsia="Times New Roman" w:hAnsi="Tahoma" w:cs="Tahoma"/>
        </w:rPr>
        <w:t>indicators</w:t>
      </w:r>
      <w:r w:rsidR="00CA5CC7">
        <w:rPr>
          <w:rFonts w:ascii="Tahoma" w:eastAsia="Times New Roman" w:hAnsi="Tahoma" w:cs="Tahoma"/>
        </w:rPr>
        <w:t xml:space="preserve"> across the region</w:t>
      </w:r>
      <w:r w:rsidR="00DC0EDC" w:rsidRPr="00876698">
        <w:rPr>
          <w:rFonts w:ascii="Tahoma" w:eastAsia="Times New Roman" w:hAnsi="Tahoma" w:cs="Tahoma"/>
        </w:rPr>
        <w:t>.</w:t>
      </w:r>
    </w:p>
    <w:p w14:paraId="7B5A516E" w14:textId="29587AE8" w:rsidR="00DB0879" w:rsidRPr="00876698" w:rsidRDefault="00DB0879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 xml:space="preserve">Background and regional transport, international transport, sensitivity and other analyses of emissions data focused on the western </w:t>
      </w:r>
      <w:r w:rsidR="00DC0EDC" w:rsidRPr="00876698">
        <w:rPr>
          <w:rFonts w:ascii="Tahoma" w:eastAsia="Times New Roman" w:hAnsi="Tahoma" w:cs="Tahoma"/>
        </w:rPr>
        <w:t>U.S.</w:t>
      </w:r>
      <w:r w:rsidRPr="00876698">
        <w:rPr>
          <w:rFonts w:ascii="Tahoma" w:eastAsia="Times New Roman" w:hAnsi="Tahoma" w:cs="Tahoma"/>
        </w:rPr>
        <w:t xml:space="preserve"> </w:t>
      </w:r>
      <w:r w:rsidR="00CA5CC7">
        <w:rPr>
          <w:rFonts w:ascii="Tahoma" w:eastAsia="Times New Roman" w:hAnsi="Tahoma" w:cs="Tahoma"/>
        </w:rPr>
        <w:t>sources.</w:t>
      </w:r>
    </w:p>
    <w:p w14:paraId="52F2DA54" w14:textId="14EBAE75" w:rsidR="00DB0879" w:rsidRPr="00876698" w:rsidRDefault="00DB0879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 xml:space="preserve">Perform and leverage modeling, data analysis, and contribution assessment </w:t>
      </w:r>
      <w:r w:rsidR="00DC0EDC" w:rsidRPr="00876698">
        <w:rPr>
          <w:rFonts w:ascii="Tahoma" w:eastAsia="Times New Roman" w:hAnsi="Tahoma" w:cs="Tahoma"/>
        </w:rPr>
        <w:t>studies.</w:t>
      </w:r>
      <w:r w:rsidRPr="00876698">
        <w:rPr>
          <w:rFonts w:ascii="Tahoma" w:eastAsia="Times New Roman" w:hAnsi="Tahoma" w:cs="Tahoma"/>
        </w:rPr>
        <w:t xml:space="preserve"> </w:t>
      </w:r>
    </w:p>
    <w:p w14:paraId="49AE9B9C" w14:textId="32F27F04" w:rsidR="00DB0879" w:rsidRPr="00876698" w:rsidRDefault="00DB0879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>In</w:t>
      </w:r>
      <w:r w:rsidRPr="00876698">
        <w:rPr>
          <w:rFonts w:ascii="Tahoma" w:eastAsia="Times New Roman" w:hAnsi="Tahoma" w:cs="Tahoma"/>
          <w:color w:val="222222"/>
        </w:rPr>
        <w:t xml:space="preserve">vestigation of “background ozone” impacts to western U.S. </w:t>
      </w:r>
      <w:r w:rsidR="00DC0EDC" w:rsidRPr="00876698">
        <w:rPr>
          <w:rFonts w:ascii="Tahoma" w:eastAsia="Times New Roman" w:hAnsi="Tahoma" w:cs="Tahoma"/>
          <w:color w:val="222222"/>
        </w:rPr>
        <w:t>locations.</w:t>
      </w:r>
      <w:r w:rsidRPr="00876698">
        <w:rPr>
          <w:rFonts w:ascii="Tahoma" w:eastAsia="Times New Roman" w:hAnsi="Tahoma" w:cs="Tahoma"/>
          <w:color w:val="222222"/>
        </w:rPr>
        <w:t xml:space="preserve"> </w:t>
      </w:r>
    </w:p>
    <w:p w14:paraId="4A949A5F" w14:textId="19F7BAC6" w:rsidR="00DB0879" w:rsidRPr="00876698" w:rsidRDefault="00DB0879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  <w:color w:val="222222"/>
        </w:rPr>
        <w:t>Coordination and collaboration with the WRAP member-sponsored IWDW-WAQS regional air quality modeling center, and leveraging work by groups including NW-AIRQUEST, EPA-OAQPS, and other state and local agencies performing regional modeling;</w:t>
      </w:r>
      <w:r w:rsidR="002E7276">
        <w:rPr>
          <w:rFonts w:ascii="Tahoma" w:eastAsia="Times New Roman" w:hAnsi="Tahoma" w:cs="Tahoma"/>
          <w:color w:val="222222"/>
        </w:rPr>
        <w:t xml:space="preserve"> and</w:t>
      </w:r>
    </w:p>
    <w:p w14:paraId="378DC0C8" w14:textId="7CC99340" w:rsidR="00DB0879" w:rsidRPr="00876698" w:rsidRDefault="00053DA6" w:rsidP="00DB087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</w:t>
      </w:r>
      <w:r w:rsidR="00DB0879" w:rsidRPr="00876698">
        <w:rPr>
          <w:rFonts w:ascii="Tahoma" w:eastAsia="Times New Roman" w:hAnsi="Tahoma" w:cs="Tahoma"/>
        </w:rPr>
        <w:t>lose coordination with other WRAP Work Groups</w:t>
      </w:r>
      <w:r w:rsidR="00876698">
        <w:rPr>
          <w:rFonts w:ascii="Tahoma" w:eastAsia="Times New Roman" w:hAnsi="Tahoma" w:cs="Tahoma"/>
        </w:rPr>
        <w:t>.</w:t>
      </w:r>
    </w:p>
    <w:p w14:paraId="6D4897B5" w14:textId="77777777" w:rsidR="00117AF4" w:rsidRPr="0031199E" w:rsidRDefault="00117AF4" w:rsidP="00117AF4">
      <w:pPr>
        <w:shd w:val="clear" w:color="auto" w:fill="FFFFFF"/>
        <w:spacing w:before="100" w:beforeAutospacing="1" w:after="100" w:afterAutospacing="1" w:line="225" w:lineRule="atLeast"/>
        <w:rPr>
          <w:rFonts w:ascii="Tahoma" w:hAnsi="Tahoma" w:cs="Tahoma"/>
        </w:rPr>
      </w:pPr>
      <w:r w:rsidRPr="0031199E">
        <w:rPr>
          <w:rFonts w:ascii="Tahoma" w:hAnsi="Tahoma" w:cs="Tahoma"/>
        </w:rPr>
        <w:t xml:space="preserve">The RTOWG also has an important role to coordinate regional communication and knowledge-sharing among WESTAR-WRAP members.  The RTOWG will address the members’ programs and </w:t>
      </w:r>
      <w:r>
        <w:rPr>
          <w:rFonts w:ascii="Tahoma" w:hAnsi="Tahoma" w:cs="Tahoma"/>
        </w:rPr>
        <w:t xml:space="preserve">implementing their </w:t>
      </w:r>
      <w:r w:rsidRPr="0031199E">
        <w:rPr>
          <w:rFonts w:ascii="Tahoma" w:hAnsi="Tahoma" w:cs="Tahoma"/>
        </w:rPr>
        <w:t>data collection</w:t>
      </w:r>
      <w:r>
        <w:rPr>
          <w:rFonts w:ascii="Tahoma" w:hAnsi="Tahoma" w:cs="Tahoma"/>
        </w:rPr>
        <w:t xml:space="preserve"> efforts</w:t>
      </w:r>
      <w:r w:rsidRPr="0031199E">
        <w:rPr>
          <w:rFonts w:ascii="Tahoma" w:hAnsi="Tahoma" w:cs="Tahoma"/>
        </w:rPr>
        <w:t xml:space="preserve">.  The RTOWG will provide oversight and coordinate efforts with projects and activities for WESTAR-WRAP and with other groups regionally and nationally, related to emissions and air quality modeling.  </w:t>
      </w:r>
    </w:p>
    <w:p w14:paraId="5C6A79D1" w14:textId="15F6A65A" w:rsidR="00651846" w:rsidRDefault="00DB0879" w:rsidP="00DB0879">
      <w:pPr>
        <w:rPr>
          <w:rFonts w:ascii="Tahoma" w:eastAsia="Times New Roman" w:hAnsi="Tahoma" w:cs="Tahoma"/>
        </w:rPr>
      </w:pPr>
      <w:r w:rsidRPr="00876698">
        <w:rPr>
          <w:rFonts w:ascii="Tahoma" w:eastAsia="Times New Roman" w:hAnsi="Tahoma" w:cs="Tahoma"/>
        </w:rPr>
        <w:t xml:space="preserve">The WRAP Regional Technical Center </w:t>
      </w:r>
      <w:r w:rsidR="00117AF4">
        <w:rPr>
          <w:rFonts w:ascii="Tahoma" w:eastAsia="Times New Roman" w:hAnsi="Tahoma" w:cs="Tahoma"/>
        </w:rPr>
        <w:t xml:space="preserve">is overseen by WRAP/WESTAR staff and </w:t>
      </w:r>
      <w:r w:rsidRPr="00876698">
        <w:rPr>
          <w:rFonts w:ascii="Tahoma" w:eastAsia="Times New Roman" w:hAnsi="Tahoma" w:cs="Tahoma"/>
        </w:rPr>
        <w:t>provide</w:t>
      </w:r>
      <w:r w:rsidR="002E7276">
        <w:rPr>
          <w:rFonts w:ascii="Tahoma" w:eastAsia="Times New Roman" w:hAnsi="Tahoma" w:cs="Tahoma"/>
        </w:rPr>
        <w:t>s</w:t>
      </w:r>
      <w:r w:rsidRPr="00876698">
        <w:rPr>
          <w:rFonts w:ascii="Tahoma" w:eastAsia="Times New Roman" w:hAnsi="Tahoma" w:cs="Tahoma"/>
        </w:rPr>
        <w:t xml:space="preserve"> data support and decision support for </w:t>
      </w:r>
      <w:r w:rsidR="007769D9">
        <w:rPr>
          <w:rFonts w:ascii="Tahoma" w:eastAsia="Times New Roman" w:hAnsi="Tahoma" w:cs="Tahoma"/>
        </w:rPr>
        <w:t xml:space="preserve">regional inputs to </w:t>
      </w:r>
      <w:r w:rsidRPr="00876698">
        <w:rPr>
          <w:rFonts w:ascii="Tahoma" w:eastAsia="Times New Roman" w:hAnsi="Tahoma" w:cs="Tahoma"/>
        </w:rPr>
        <w:t>air quality planning in the WRAP region and i</w:t>
      </w:r>
      <w:r w:rsidR="007E5F9F">
        <w:rPr>
          <w:rFonts w:ascii="Tahoma" w:eastAsia="Times New Roman" w:hAnsi="Tahoma" w:cs="Tahoma"/>
        </w:rPr>
        <w:t>s</w:t>
      </w:r>
      <w:r w:rsidRPr="00876698">
        <w:rPr>
          <w:rFonts w:ascii="Tahoma" w:eastAsia="Times New Roman" w:hAnsi="Tahoma" w:cs="Tahoma"/>
        </w:rPr>
        <w:t xml:space="preserve"> comprised of t</w:t>
      </w:r>
      <w:r w:rsidR="00053DA6">
        <w:rPr>
          <w:rFonts w:ascii="Tahoma" w:eastAsia="Times New Roman" w:hAnsi="Tahoma" w:cs="Tahoma"/>
        </w:rPr>
        <w:t>wo</w:t>
      </w:r>
      <w:r w:rsidRPr="00876698">
        <w:rPr>
          <w:rFonts w:ascii="Tahoma" w:eastAsia="Times New Roman" w:hAnsi="Tahoma" w:cs="Tahoma"/>
        </w:rPr>
        <w:t xml:space="preserve"> </w:t>
      </w:r>
      <w:r w:rsidR="007E5F9F">
        <w:rPr>
          <w:rFonts w:ascii="Tahoma" w:eastAsia="Times New Roman" w:hAnsi="Tahoma" w:cs="Tahoma"/>
        </w:rPr>
        <w:t xml:space="preserve">interrelated </w:t>
      </w:r>
      <w:r w:rsidRPr="00876698">
        <w:rPr>
          <w:rFonts w:ascii="Tahoma" w:eastAsia="Times New Roman" w:hAnsi="Tahoma" w:cs="Tahoma"/>
        </w:rPr>
        <w:t xml:space="preserve">components. </w:t>
      </w:r>
    </w:p>
    <w:p w14:paraId="5E88E67B" w14:textId="1257915C" w:rsidR="007769D9" w:rsidRDefault="00053DA6" w:rsidP="000059A5">
      <w:pPr>
        <w:pStyle w:val="ListParagraph"/>
        <w:numPr>
          <w:ilvl w:val="0"/>
          <w:numId w:val="2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</w:t>
      </w:r>
      <w:r w:rsidR="002E7276">
        <w:rPr>
          <w:rFonts w:ascii="Tahoma" w:eastAsia="Times New Roman" w:hAnsi="Tahoma" w:cs="Tahoma"/>
        </w:rPr>
        <w:t xml:space="preserve">ata housed </w:t>
      </w:r>
      <w:r w:rsidR="007E5F9F">
        <w:rPr>
          <w:rFonts w:ascii="Tahoma" w:eastAsia="Times New Roman" w:hAnsi="Tahoma" w:cs="Tahoma"/>
        </w:rPr>
        <w:t>at</w:t>
      </w:r>
      <w:r w:rsidR="002E7276">
        <w:rPr>
          <w:rFonts w:ascii="Tahoma" w:eastAsia="Times New Roman" w:hAnsi="Tahoma" w:cs="Tahoma"/>
        </w:rPr>
        <w:t xml:space="preserve"> the Colorado State University’s Cooperative Institute for Research in the Atmosphere (CSU-CIRA) managed through a cooperative agreement with WESTAR.  These data are stored, accessed, and analyzed via the </w:t>
      </w:r>
      <w:hyperlink r:id="rId16" w:history="1">
        <w:r w:rsidR="002E7276" w:rsidRPr="002D6298">
          <w:rPr>
            <w:rStyle w:val="Hyperlink"/>
            <w:rFonts w:ascii="Tahoma" w:eastAsia="Times New Roman" w:hAnsi="Tahoma" w:cs="Tahoma"/>
          </w:rPr>
          <w:t>CSU-CIRA</w:t>
        </w:r>
        <w:r w:rsidR="007E5F9F" w:rsidRPr="002D6298">
          <w:rPr>
            <w:rStyle w:val="Hyperlink"/>
            <w:rFonts w:ascii="Tahoma" w:eastAsia="Times New Roman" w:hAnsi="Tahoma" w:cs="Tahoma"/>
          </w:rPr>
          <w:t xml:space="preserve"> Air Data Management System (ADMS)</w:t>
        </w:r>
      </w:hyperlink>
      <w:r w:rsidR="007769D9">
        <w:rPr>
          <w:rFonts w:ascii="Tahoma" w:eastAsia="Times New Roman" w:hAnsi="Tahoma" w:cs="Tahoma"/>
        </w:rPr>
        <w:t>.</w:t>
      </w:r>
    </w:p>
    <w:p w14:paraId="5BF35A1C" w14:textId="77777777" w:rsidR="0031199E" w:rsidRDefault="0031199E" w:rsidP="0031199E">
      <w:pPr>
        <w:pStyle w:val="ListParagraph"/>
        <w:rPr>
          <w:rFonts w:ascii="Tahoma" w:eastAsia="Times New Roman" w:hAnsi="Tahoma" w:cs="Tahoma"/>
        </w:rPr>
      </w:pPr>
    </w:p>
    <w:p w14:paraId="4E92393C" w14:textId="6AC2CF92" w:rsidR="0031199E" w:rsidRPr="00053DA6" w:rsidRDefault="007E7599" w:rsidP="00053DA6">
      <w:pPr>
        <w:pStyle w:val="ListParagraph"/>
        <w:numPr>
          <w:ilvl w:val="0"/>
          <w:numId w:val="22"/>
        </w:num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</w:t>
      </w:r>
      <w:r w:rsidR="00DB0879" w:rsidRPr="000059A5">
        <w:rPr>
          <w:rFonts w:ascii="Tahoma" w:eastAsia="Times New Roman" w:hAnsi="Tahoma" w:cs="Tahoma"/>
        </w:rPr>
        <w:t>ebsite</w:t>
      </w:r>
      <w:r>
        <w:rPr>
          <w:rFonts w:ascii="Tahoma" w:eastAsia="Times New Roman" w:hAnsi="Tahoma" w:cs="Tahoma"/>
        </w:rPr>
        <w:t>s designed, implemented, and maintained by CSU-CIRA deliver data</w:t>
      </w:r>
      <w:r w:rsidR="00053DA6">
        <w:rPr>
          <w:rFonts w:ascii="Tahoma" w:eastAsia="Times New Roman" w:hAnsi="Tahoma" w:cs="Tahoma"/>
        </w:rPr>
        <w:t>,</w:t>
      </w:r>
      <w:r>
        <w:rPr>
          <w:rFonts w:ascii="Tahoma" w:eastAsia="Times New Roman" w:hAnsi="Tahoma" w:cs="Tahoma"/>
        </w:rPr>
        <w:t xml:space="preserve"> analysis results</w:t>
      </w:r>
      <w:r w:rsidR="00053DA6">
        <w:rPr>
          <w:rFonts w:ascii="Tahoma" w:eastAsia="Times New Roman" w:hAnsi="Tahoma" w:cs="Tahoma"/>
        </w:rPr>
        <w:t>, and decision support for air quality planning activities</w:t>
      </w:r>
      <w:r>
        <w:rPr>
          <w:rFonts w:ascii="Tahoma" w:eastAsia="Times New Roman" w:hAnsi="Tahoma" w:cs="Tahoma"/>
        </w:rPr>
        <w:t xml:space="preserve">.  Those currently include the </w:t>
      </w:r>
      <w:hyperlink r:id="rId17" w:history="1">
        <w:r w:rsidRPr="007E7599">
          <w:rPr>
            <w:rStyle w:val="Hyperlink"/>
            <w:rFonts w:ascii="Tahoma" w:eastAsia="Times New Roman" w:hAnsi="Tahoma" w:cs="Tahoma"/>
          </w:rPr>
          <w:t>Technical Support System</w:t>
        </w:r>
      </w:hyperlink>
      <w:r>
        <w:rPr>
          <w:rFonts w:ascii="Tahoma" w:eastAsia="Times New Roman" w:hAnsi="Tahoma" w:cs="Tahoma"/>
        </w:rPr>
        <w:t xml:space="preserve">, the </w:t>
      </w:r>
      <w:hyperlink r:id="rId18" w:history="1">
        <w:r w:rsidRPr="007E7599">
          <w:rPr>
            <w:rStyle w:val="Hyperlink"/>
            <w:rFonts w:ascii="Tahoma" w:eastAsia="Times New Roman" w:hAnsi="Tahoma" w:cs="Tahoma"/>
          </w:rPr>
          <w:t>Federal Land Manager Environmental Database</w:t>
        </w:r>
      </w:hyperlink>
      <w:r>
        <w:rPr>
          <w:rFonts w:ascii="Tahoma" w:eastAsia="Times New Roman" w:hAnsi="Tahoma" w:cs="Tahoma"/>
        </w:rPr>
        <w:t xml:space="preserve"> (FED), and the </w:t>
      </w:r>
      <w:hyperlink r:id="rId19" w:history="1">
        <w:r w:rsidRPr="007E7599">
          <w:rPr>
            <w:rStyle w:val="Hyperlink"/>
            <w:rFonts w:ascii="Tahoma" w:eastAsia="Times New Roman" w:hAnsi="Tahoma" w:cs="Tahoma"/>
          </w:rPr>
          <w:t>IWDW-WAQS</w:t>
        </w:r>
      </w:hyperlink>
      <w:r>
        <w:rPr>
          <w:rFonts w:ascii="Tahoma" w:eastAsia="Times New Roman" w:hAnsi="Tahoma" w:cs="Tahoma"/>
        </w:rPr>
        <w:t xml:space="preserve">.  These websites </w:t>
      </w:r>
      <w:r w:rsidR="00053DA6">
        <w:rPr>
          <w:rFonts w:ascii="Tahoma" w:eastAsia="Times New Roman" w:hAnsi="Tahoma" w:cs="Tahoma"/>
        </w:rPr>
        <w:t xml:space="preserve">also provide access to </w:t>
      </w:r>
      <w:r w:rsidR="00DB0879" w:rsidRPr="000059A5">
        <w:rPr>
          <w:rFonts w:ascii="Tahoma" w:eastAsia="Times New Roman" w:hAnsi="Tahoma" w:cs="Tahoma"/>
        </w:rPr>
        <w:t>data required to support regional air quality modeling including meteorological, emission inventories, air quality modeling platforms, and monitoring data, and the website</w:t>
      </w:r>
      <w:r>
        <w:rPr>
          <w:rFonts w:ascii="Tahoma" w:eastAsia="Times New Roman" w:hAnsi="Tahoma" w:cs="Tahoma"/>
        </w:rPr>
        <w:t xml:space="preserve">s collectively support </w:t>
      </w:r>
      <w:r w:rsidR="00DB0879" w:rsidRPr="000059A5">
        <w:rPr>
          <w:rFonts w:ascii="Tahoma" w:eastAsia="Times New Roman" w:hAnsi="Tahoma" w:cs="Tahoma"/>
        </w:rPr>
        <w:t xml:space="preserve">a variety of western air quality modeling activities.  </w:t>
      </w:r>
    </w:p>
    <w:p w14:paraId="035D31D2" w14:textId="77777777" w:rsidR="002D6298" w:rsidRDefault="00A871E5" w:rsidP="005D4BBE">
      <w:pPr>
        <w:spacing w:after="0" w:line="240" w:lineRule="auto"/>
        <w:rPr>
          <w:rFonts w:ascii="Tahoma" w:eastAsia="Times New Roman" w:hAnsi="Tahoma" w:cs="Tahoma"/>
          <w:color w:val="4E4E4E"/>
        </w:rPr>
      </w:pPr>
      <w:r w:rsidRPr="00876698">
        <w:rPr>
          <w:rFonts w:ascii="Tahoma" w:eastAsia="Times New Roman" w:hAnsi="Tahoma" w:cs="Tahoma"/>
          <w:b/>
          <w:bCs/>
          <w:color w:val="4E4E4E"/>
          <w:shd w:val="clear" w:color="auto" w:fill="FFFFFF"/>
        </w:rPr>
        <w:t>Responsibilities and Deliverables</w:t>
      </w:r>
      <w:r w:rsidRPr="00876698">
        <w:rPr>
          <w:rFonts w:ascii="Tahoma" w:eastAsia="Times New Roman" w:hAnsi="Tahoma" w:cs="Tahoma"/>
          <w:color w:val="4E4E4E"/>
        </w:rPr>
        <w:br/>
      </w:r>
    </w:p>
    <w:p w14:paraId="068364D0" w14:textId="2922EF7E" w:rsidR="002D6298" w:rsidRDefault="002D6298" w:rsidP="005D4BBE">
      <w:pPr>
        <w:spacing w:after="0" w:line="240" w:lineRule="auto"/>
        <w:rPr>
          <w:rFonts w:ascii="Tahoma" w:eastAsia="Times New Roman" w:hAnsi="Tahoma" w:cs="Tahoma"/>
          <w:color w:val="4E4E4E"/>
        </w:rPr>
      </w:pPr>
      <w:r>
        <w:rPr>
          <w:rFonts w:ascii="Tahoma" w:eastAsia="Times New Roman" w:hAnsi="Tahoma" w:cs="Tahoma"/>
          <w:color w:val="4E4E4E"/>
        </w:rPr>
        <w:t>These RTOWG Workplan Scope activities are intended to provide a structure and sequence for building and using a regional modeling platform.</w:t>
      </w:r>
    </w:p>
    <w:p w14:paraId="20DABD50" w14:textId="77777777" w:rsidR="002D6298" w:rsidRDefault="002D6298" w:rsidP="002D6298">
      <w:pPr>
        <w:spacing w:after="0" w:line="240" w:lineRule="auto"/>
        <w:ind w:left="720" w:hanging="720"/>
        <w:rPr>
          <w:rFonts w:ascii="Tahoma" w:eastAsia="Times New Roman" w:hAnsi="Tahoma" w:cs="Tahoma"/>
          <w:color w:val="4E4E4E"/>
        </w:rPr>
      </w:pPr>
    </w:p>
    <w:p w14:paraId="1E21E613" w14:textId="5C506E4C" w:rsidR="000B0CF5" w:rsidRDefault="000B0CF5" w:rsidP="002D6298">
      <w:pPr>
        <w:spacing w:after="0" w:line="240" w:lineRule="auto"/>
        <w:ind w:left="720" w:hanging="720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1)</w:t>
      </w:r>
      <w:r>
        <w:rPr>
          <w:rFonts w:ascii="Tahoma" w:eastAsia="Times New Roman" w:hAnsi="Tahoma" w:cs="Tahoma"/>
          <w:color w:val="4E4E4E"/>
          <w:shd w:val="clear" w:color="auto" w:fill="FFFFFF"/>
        </w:rPr>
        <w:tab/>
        <w:t>P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>repare p</w:t>
      </w:r>
      <w:r>
        <w:rPr>
          <w:rFonts w:ascii="Tahoma" w:eastAsia="Times New Roman" w:hAnsi="Tahoma" w:cs="Tahoma"/>
          <w:color w:val="4E4E4E"/>
          <w:shd w:val="clear" w:color="auto" w:fill="FFFFFF"/>
        </w:rPr>
        <w:t>rotocol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>(s)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 to develop 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 xml:space="preserve">and apply a </w:t>
      </w:r>
      <w:r>
        <w:rPr>
          <w:rFonts w:ascii="Tahoma" w:eastAsia="Times New Roman" w:hAnsi="Tahoma" w:cs="Tahoma"/>
          <w:color w:val="4E4E4E"/>
          <w:shd w:val="clear" w:color="auto" w:fill="FFFFFF"/>
        </w:rPr>
        <w:t>current modeling platform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 xml:space="preserve"> on a regular cycle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, </w:t>
      </w:r>
      <w:r w:rsidR="00370FDB">
        <w:rPr>
          <w:rFonts w:ascii="Tahoma" w:eastAsia="Times New Roman" w:hAnsi="Tahoma" w:cs="Tahoma"/>
        </w:rPr>
        <w:t xml:space="preserve">pending available resources, </w:t>
      </w:r>
      <w:r w:rsidR="002D6298">
        <w:rPr>
          <w:rFonts w:ascii="Tahoma" w:eastAsia="Times New Roman" w:hAnsi="Tahoma" w:cs="Tahoma"/>
        </w:rPr>
        <w:t xml:space="preserve">and 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implement 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>as listed</w:t>
      </w:r>
      <w:r>
        <w:rPr>
          <w:rFonts w:ascii="Tahoma" w:eastAsia="Times New Roman" w:hAnsi="Tahoma" w:cs="Tahoma"/>
          <w:color w:val="4E4E4E"/>
          <w:shd w:val="clear" w:color="auto" w:fill="FFFFFF"/>
        </w:rPr>
        <w:t>:</w:t>
      </w:r>
    </w:p>
    <w:p w14:paraId="0A2273D3" w14:textId="77777777" w:rsidR="000B0CF5" w:rsidRDefault="000B0CF5" w:rsidP="005D4BBE">
      <w:p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</w:p>
    <w:p w14:paraId="78336DB5" w14:textId="77B06789" w:rsidR="000B0CF5" w:rsidRDefault="00370FDB" w:rsidP="000B0CF5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Prepar</w:t>
      </w:r>
      <w:r w:rsidR="002D6298">
        <w:rPr>
          <w:rFonts w:ascii="Tahoma" w:eastAsia="Times New Roman" w:hAnsi="Tahoma" w:cs="Tahoma"/>
          <w:color w:val="4E4E4E"/>
          <w:shd w:val="clear" w:color="auto" w:fill="FFFFFF"/>
        </w:rPr>
        <w:t>e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 k</w:t>
      </w:r>
      <w:r w:rsidR="00673007">
        <w:rPr>
          <w:rFonts w:ascii="Tahoma" w:eastAsia="Times New Roman" w:hAnsi="Tahoma" w:cs="Tahoma"/>
          <w:color w:val="4E4E4E"/>
          <w:shd w:val="clear" w:color="auto" w:fill="FFFFFF"/>
        </w:rPr>
        <w:t xml:space="preserve">ey western </w:t>
      </w:r>
      <w:r w:rsidR="000B0CF5" w:rsidRPr="000B0CF5">
        <w:rPr>
          <w:rFonts w:ascii="Tahoma" w:eastAsia="Times New Roman" w:hAnsi="Tahoma" w:cs="Tahoma"/>
          <w:color w:val="4E4E4E"/>
          <w:shd w:val="clear" w:color="auto" w:fill="FFFFFF"/>
        </w:rPr>
        <w:t>emissions inputs</w:t>
      </w:r>
    </w:p>
    <w:p w14:paraId="3ED69252" w14:textId="045130C9" w:rsidR="00673007" w:rsidRDefault="00673007" w:rsidP="00673007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upstream oil &amp; gas</w:t>
      </w:r>
    </w:p>
    <w:p w14:paraId="39C930BD" w14:textId="07148CB0" w:rsidR="00370FDB" w:rsidRDefault="00370FDB" w:rsidP="00673007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consumer solvents</w:t>
      </w:r>
    </w:p>
    <w:p w14:paraId="52D25BDC" w14:textId="77777777" w:rsidR="00DF33D8" w:rsidRDefault="00673007" w:rsidP="00673007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fire and smoke</w:t>
      </w:r>
    </w:p>
    <w:p w14:paraId="464ED451" w14:textId="19435F6E" w:rsidR="00673007" w:rsidRDefault="00DF33D8" w:rsidP="00D207A0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all mobile</w:t>
      </w:r>
    </w:p>
    <w:p w14:paraId="48B0AC5E" w14:textId="3F8C89B1" w:rsidR="00370FDB" w:rsidRDefault="00370FDB" w:rsidP="00D207A0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ammonia</w:t>
      </w:r>
    </w:p>
    <w:p w14:paraId="5077702D" w14:textId="1BC25C43" w:rsidR="00370FDB" w:rsidRPr="00370FDB" w:rsidRDefault="00370FDB" w:rsidP="00370FDB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 w:rsidRPr="00370FDB">
        <w:rPr>
          <w:rFonts w:ascii="Tahoma" w:eastAsia="Times New Roman" w:hAnsi="Tahoma" w:cs="Tahoma"/>
          <w:color w:val="4E4E4E"/>
          <w:shd w:val="clear" w:color="auto" w:fill="FFFFFF"/>
        </w:rPr>
        <w:t>biogenics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 (esp. isoprene)</w:t>
      </w:r>
    </w:p>
    <w:p w14:paraId="77FA96F2" w14:textId="0A5A3F66" w:rsidR="00370FDB" w:rsidRPr="00370FDB" w:rsidRDefault="00370FDB" w:rsidP="00370FDB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windblown dust</w:t>
      </w:r>
    </w:p>
    <w:p w14:paraId="0AE55541" w14:textId="19A36CA0" w:rsidR="00D207A0" w:rsidRPr="00D207A0" w:rsidRDefault="00D207A0" w:rsidP="00D207A0">
      <w:pPr>
        <w:pStyle w:val="ListParagraph"/>
        <w:numPr>
          <w:ilvl w:val="1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other</w:t>
      </w:r>
      <w:r w:rsidR="00370FDB">
        <w:rPr>
          <w:rFonts w:ascii="Tahoma" w:eastAsia="Times New Roman" w:hAnsi="Tahoma" w:cs="Tahoma"/>
          <w:color w:val="4E4E4E"/>
          <w:shd w:val="clear" w:color="auto" w:fill="FFFFFF"/>
        </w:rPr>
        <w:t xml:space="preserve"> emissions sectors</w:t>
      </w:r>
    </w:p>
    <w:p w14:paraId="49AF5928" w14:textId="61D5E34E" w:rsidR="000B0CF5" w:rsidRDefault="000B0CF5" w:rsidP="005D4BBE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m</w:t>
      </w:r>
      <w:r w:rsidRPr="000B0CF5">
        <w:rPr>
          <w:rFonts w:ascii="Tahoma" w:eastAsia="Times New Roman" w:hAnsi="Tahoma" w:cs="Tahoma"/>
          <w:color w:val="4E4E4E"/>
          <w:shd w:val="clear" w:color="auto" w:fill="FFFFFF"/>
        </w:rPr>
        <w:t>ode</w:t>
      </w:r>
      <w:r>
        <w:rPr>
          <w:rFonts w:ascii="Tahoma" w:eastAsia="Times New Roman" w:hAnsi="Tahoma" w:cs="Tahoma"/>
          <w:color w:val="4E4E4E"/>
          <w:shd w:val="clear" w:color="auto" w:fill="FFFFFF"/>
        </w:rPr>
        <w:t>l</w:t>
      </w:r>
      <w:r w:rsidRPr="000B0CF5">
        <w:rPr>
          <w:rFonts w:ascii="Tahoma" w:eastAsia="Times New Roman" w:hAnsi="Tahoma" w:cs="Tahoma"/>
          <w:color w:val="4E4E4E"/>
          <w:shd w:val="clear" w:color="auto" w:fill="FFFFFF"/>
        </w:rPr>
        <w:t>ing inpu</w:t>
      </w:r>
      <w:r w:rsidR="00673007">
        <w:rPr>
          <w:rFonts w:ascii="Tahoma" w:eastAsia="Times New Roman" w:hAnsi="Tahoma" w:cs="Tahoma"/>
          <w:color w:val="4E4E4E"/>
          <w:shd w:val="clear" w:color="auto" w:fill="FFFFFF"/>
        </w:rPr>
        <w:t>t</w:t>
      </w:r>
      <w:r w:rsidRPr="000B0CF5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DF33D8">
        <w:rPr>
          <w:rFonts w:ascii="Tahoma" w:eastAsia="Times New Roman" w:hAnsi="Tahoma" w:cs="Tahoma"/>
          <w:color w:val="4E4E4E"/>
          <w:shd w:val="clear" w:color="auto" w:fill="FFFFFF"/>
        </w:rPr>
        <w:t xml:space="preserve"> – boundary conditions, meteorological data</w:t>
      </w:r>
    </w:p>
    <w:p w14:paraId="0E7D5A6C" w14:textId="2D8AFA03" w:rsidR="000B0CF5" w:rsidRPr="000B0CF5" w:rsidRDefault="000B0CF5" w:rsidP="005D4BBE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222222"/>
        </w:rPr>
        <w:t>c</w:t>
      </w:r>
      <w:r w:rsidRPr="000B0CF5">
        <w:rPr>
          <w:rFonts w:ascii="Tahoma" w:eastAsia="Times New Roman" w:hAnsi="Tahoma" w:cs="Tahoma"/>
          <w:color w:val="222222"/>
        </w:rPr>
        <w:t xml:space="preserve">omplete </w:t>
      </w:r>
      <w:r w:rsidR="004901C7">
        <w:rPr>
          <w:rFonts w:ascii="Tahoma" w:eastAsia="Times New Roman" w:hAnsi="Tahoma" w:cs="Tahoma"/>
          <w:color w:val="222222"/>
        </w:rPr>
        <w:t>comprehensive</w:t>
      </w:r>
      <w:r w:rsidRPr="000B0CF5">
        <w:rPr>
          <w:rFonts w:ascii="Tahoma" w:eastAsia="Times New Roman" w:hAnsi="Tahoma" w:cs="Tahoma"/>
        </w:rPr>
        <w:t xml:space="preserve"> model performance evaluations (MPEs)</w:t>
      </w:r>
    </w:p>
    <w:p w14:paraId="3EE2582B" w14:textId="585300A8" w:rsidR="000B0CF5" w:rsidRPr="00DF33D8" w:rsidRDefault="00673007" w:rsidP="005D4BBE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</w:rPr>
        <w:t>determine projection year(s) of interest and simulate future air quality</w:t>
      </w:r>
    </w:p>
    <w:p w14:paraId="034D084C" w14:textId="6E0D9B1C" w:rsidR="00DF33D8" w:rsidRPr="000B0CF5" w:rsidRDefault="00DF33D8" w:rsidP="005D4BBE">
      <w:pPr>
        <w:pStyle w:val="ListParagraph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</w:rPr>
        <w:t>finish by projecting future air quality conditions in compliance with EPA guidance</w:t>
      </w:r>
    </w:p>
    <w:p w14:paraId="567F0284" w14:textId="08DBFB11" w:rsidR="000B0CF5" w:rsidRDefault="000B0CF5" w:rsidP="005D4BBE">
      <w:pPr>
        <w:spacing w:after="0" w:line="240" w:lineRule="auto"/>
        <w:rPr>
          <w:rFonts w:ascii="Tahoma" w:eastAsia="Times New Roman" w:hAnsi="Tahoma" w:cs="Tahoma"/>
        </w:rPr>
      </w:pPr>
    </w:p>
    <w:p w14:paraId="7A3B8042" w14:textId="5FDF4C98" w:rsidR="000B0CF5" w:rsidRDefault="000B0CF5" w:rsidP="00673007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2)</w:t>
      </w:r>
      <w:r w:rsidR="00673007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 xml:space="preserve">Based on air quality evaluation and planning needs, and available resources, </w:t>
      </w:r>
      <w:r w:rsidR="00F60505">
        <w:rPr>
          <w:rFonts w:ascii="Tahoma" w:eastAsia="Times New Roman" w:hAnsi="Tahoma" w:cs="Tahoma"/>
        </w:rPr>
        <w:t xml:space="preserve">conduct regional </w:t>
      </w:r>
      <w:r>
        <w:rPr>
          <w:rFonts w:ascii="Tahoma" w:eastAsia="Times New Roman" w:hAnsi="Tahoma" w:cs="Tahoma"/>
        </w:rPr>
        <w:t>analyses</w:t>
      </w:r>
      <w:r w:rsidR="002D6298">
        <w:rPr>
          <w:rFonts w:ascii="Tahoma" w:eastAsia="Times New Roman" w:hAnsi="Tahoma" w:cs="Tahoma"/>
        </w:rPr>
        <w:t xml:space="preserve"> using the modeling platform t</w:t>
      </w:r>
      <w:r w:rsidR="00F60505">
        <w:rPr>
          <w:rFonts w:ascii="Tahoma" w:eastAsia="Times New Roman" w:hAnsi="Tahoma" w:cs="Tahoma"/>
        </w:rPr>
        <w:t xml:space="preserve">o </w:t>
      </w:r>
      <w:r w:rsidR="002D6298">
        <w:rPr>
          <w:rFonts w:ascii="Tahoma" w:eastAsia="Times New Roman" w:hAnsi="Tahoma" w:cs="Tahoma"/>
        </w:rPr>
        <w:t>improve model performance and provide regional results useful to WESTAR-WRAP member agencies</w:t>
      </w:r>
      <w:r>
        <w:rPr>
          <w:rFonts w:ascii="Tahoma" w:eastAsia="Times New Roman" w:hAnsi="Tahoma" w:cs="Tahoma"/>
        </w:rPr>
        <w:t>:</w:t>
      </w:r>
    </w:p>
    <w:p w14:paraId="1648D89C" w14:textId="77777777" w:rsidR="00DF33D8" w:rsidRDefault="00DF33D8" w:rsidP="00DF33D8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14:paraId="7C8EB270" w14:textId="7AD0ED3A" w:rsidR="00673007" w:rsidRDefault="000B0CF5" w:rsidP="00DF33D8">
      <w:pPr>
        <w:spacing w:after="0" w:line="240" w:lineRule="auto"/>
        <w:ind w:left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a)</w:t>
      </w:r>
      <w:r>
        <w:rPr>
          <w:rFonts w:ascii="Tahoma" w:eastAsia="Times New Roman" w:hAnsi="Tahoma" w:cs="Tahoma"/>
        </w:rPr>
        <w:tab/>
      </w:r>
      <w:r w:rsidR="00673007">
        <w:rPr>
          <w:rFonts w:ascii="Tahoma" w:eastAsia="Times New Roman" w:hAnsi="Tahoma" w:cs="Tahoma"/>
        </w:rPr>
        <w:t xml:space="preserve">run emissions sensitivity tests to improve </w:t>
      </w:r>
      <w:r w:rsidR="00DF33D8">
        <w:rPr>
          <w:rFonts w:ascii="Tahoma" w:eastAsia="Times New Roman" w:hAnsi="Tahoma" w:cs="Tahoma"/>
        </w:rPr>
        <w:t xml:space="preserve">and achieve better model </w:t>
      </w:r>
      <w:proofErr w:type="gramStart"/>
      <w:r w:rsidR="00DF33D8">
        <w:rPr>
          <w:rFonts w:ascii="Tahoma" w:eastAsia="Times New Roman" w:hAnsi="Tahoma" w:cs="Tahoma"/>
        </w:rPr>
        <w:t>performance</w:t>
      </w:r>
      <w:r w:rsidR="00F60505">
        <w:rPr>
          <w:rFonts w:ascii="Tahoma" w:eastAsia="Times New Roman" w:hAnsi="Tahoma" w:cs="Tahoma"/>
        </w:rPr>
        <w:t>;</w:t>
      </w:r>
      <w:proofErr w:type="gramEnd"/>
      <w:r w:rsidR="00DF33D8">
        <w:rPr>
          <w:rFonts w:ascii="Tahoma" w:eastAsia="Times New Roman" w:hAnsi="Tahoma" w:cs="Tahoma"/>
        </w:rPr>
        <w:t xml:space="preserve"> </w:t>
      </w:r>
    </w:p>
    <w:p w14:paraId="417D2873" w14:textId="3C29BFC9" w:rsidR="00673007" w:rsidRDefault="00673007" w:rsidP="00DF33D8">
      <w:pPr>
        <w:spacing w:after="0" w:line="240" w:lineRule="auto"/>
        <w:ind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b)</w:t>
      </w:r>
      <w:r>
        <w:rPr>
          <w:rFonts w:ascii="Tahoma" w:eastAsia="Times New Roman" w:hAnsi="Tahoma" w:cs="Tahoma"/>
        </w:rPr>
        <w:tab/>
      </w:r>
      <w:r w:rsidR="000B0CF5">
        <w:rPr>
          <w:rFonts w:ascii="Tahoma" w:eastAsia="Times New Roman" w:hAnsi="Tahoma" w:cs="Tahoma"/>
        </w:rPr>
        <w:t xml:space="preserve">model future air quality conditions </w:t>
      </w:r>
      <w:r w:rsidR="00F60505">
        <w:rPr>
          <w:rFonts w:ascii="Tahoma" w:eastAsia="Times New Roman" w:hAnsi="Tahoma" w:cs="Tahoma"/>
        </w:rPr>
        <w:t xml:space="preserve">of specific indicators </w:t>
      </w:r>
      <w:r w:rsidR="000B0CF5">
        <w:rPr>
          <w:rFonts w:ascii="Tahoma" w:eastAsia="Times New Roman" w:hAnsi="Tahoma" w:cs="Tahoma"/>
        </w:rPr>
        <w:t xml:space="preserve">for </w:t>
      </w:r>
      <w:r w:rsidR="00F60505">
        <w:rPr>
          <w:rFonts w:ascii="Tahoma" w:eastAsia="Times New Roman" w:hAnsi="Tahoma" w:cs="Tahoma"/>
        </w:rPr>
        <w:t xml:space="preserve">air quality </w:t>
      </w:r>
      <w:r w:rsidR="000B0CF5">
        <w:rPr>
          <w:rFonts w:ascii="Tahoma" w:eastAsia="Times New Roman" w:hAnsi="Tahoma" w:cs="Tahoma"/>
        </w:rPr>
        <w:t>planning</w:t>
      </w:r>
      <w:r w:rsidR="00F60505">
        <w:rPr>
          <w:rFonts w:ascii="Tahoma" w:eastAsia="Times New Roman" w:hAnsi="Tahoma" w:cs="Tahoma"/>
        </w:rPr>
        <w:t xml:space="preserve"> </w:t>
      </w:r>
      <w:proofErr w:type="gramStart"/>
      <w:r w:rsidR="00F60505">
        <w:rPr>
          <w:rFonts w:ascii="Tahoma" w:eastAsia="Times New Roman" w:hAnsi="Tahoma" w:cs="Tahoma"/>
        </w:rPr>
        <w:t>needs;</w:t>
      </w:r>
      <w:proofErr w:type="gramEnd"/>
    </w:p>
    <w:p w14:paraId="2854F03D" w14:textId="148A5197" w:rsidR="005D4BBE" w:rsidRDefault="00DF33D8" w:rsidP="00673007">
      <w:pPr>
        <w:spacing w:after="0" w:line="240" w:lineRule="auto"/>
        <w:ind w:left="1440" w:hanging="720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</w:rPr>
        <w:t>c</w:t>
      </w:r>
      <w:r w:rsidR="00673007">
        <w:rPr>
          <w:rFonts w:ascii="Tahoma" w:eastAsia="Times New Roman" w:hAnsi="Tahoma" w:cs="Tahoma"/>
        </w:rPr>
        <w:t>)</w:t>
      </w:r>
      <w:r w:rsidR="00673007">
        <w:rPr>
          <w:rFonts w:ascii="Tahoma" w:eastAsia="Times New Roman" w:hAnsi="Tahoma" w:cs="Tahoma"/>
        </w:rPr>
        <w:tab/>
      </w:r>
      <w:r w:rsidR="00F60505">
        <w:rPr>
          <w:rFonts w:ascii="Tahoma" w:eastAsia="Times New Roman" w:hAnsi="Tahoma" w:cs="Tahoma"/>
        </w:rPr>
        <w:t xml:space="preserve">conduct 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>ozone source apportionment modeling using CAMx Anthropogenic Precursor Culpability Assessment tool to apportion source categories and states contributing to regional ozone transport and international contributions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 and to evaluate control </w:t>
      </w:r>
      <w:proofErr w:type="gramStart"/>
      <w:r w:rsidR="00F60505">
        <w:rPr>
          <w:rFonts w:ascii="Tahoma" w:eastAsia="Times New Roman" w:hAnsi="Tahoma" w:cs="Tahoma"/>
          <w:color w:val="4E4E4E"/>
          <w:shd w:val="clear" w:color="auto" w:fill="FFFFFF"/>
        </w:rPr>
        <w:t>strategies;</w:t>
      </w:r>
      <w:proofErr w:type="gramEnd"/>
    </w:p>
    <w:p w14:paraId="6E9F74FE" w14:textId="416D0BEB" w:rsidR="00F60505" w:rsidRDefault="00961282" w:rsidP="00673007">
      <w:pPr>
        <w:spacing w:after="0" w:line="240" w:lineRule="auto"/>
        <w:ind w:left="1440" w:hanging="720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d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>)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ab/>
      </w:r>
      <w:r w:rsidR="00F60505">
        <w:rPr>
          <w:rFonts w:ascii="Tahoma" w:eastAsia="Times New Roman" w:hAnsi="Tahoma" w:cs="Tahoma"/>
        </w:rPr>
        <w:t xml:space="preserve">conduct </w:t>
      </w:r>
      <w:r w:rsidR="00F60505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ozone source apportionment modeling using 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F60505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CAMx 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Ozone Source Apportionment Tool </w:t>
      </w:r>
      <w:r w:rsidR="00F60505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to 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evaluate ozone formation contributions and other </w:t>
      </w:r>
      <w:proofErr w:type="gramStart"/>
      <w:r w:rsidR="00F60505">
        <w:rPr>
          <w:rFonts w:ascii="Tahoma" w:eastAsia="Times New Roman" w:hAnsi="Tahoma" w:cs="Tahoma"/>
          <w:color w:val="4E4E4E"/>
          <w:shd w:val="clear" w:color="auto" w:fill="FFFFFF"/>
        </w:rPr>
        <w:t>questions;</w:t>
      </w:r>
      <w:proofErr w:type="gramEnd"/>
    </w:p>
    <w:p w14:paraId="52D0C8EF" w14:textId="77777777" w:rsidR="008372BC" w:rsidRDefault="00961282" w:rsidP="008372BC">
      <w:pPr>
        <w:spacing w:after="0" w:line="240" w:lineRule="auto"/>
        <w:ind w:left="1440" w:hanging="720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</w:rPr>
        <w:t>e</w:t>
      </w:r>
      <w:r w:rsidR="00DF33D8">
        <w:rPr>
          <w:rFonts w:ascii="Tahoma" w:eastAsia="Times New Roman" w:hAnsi="Tahoma" w:cs="Tahoma"/>
        </w:rPr>
        <w:t>)</w:t>
      </w:r>
      <w:r w:rsidR="00DF33D8">
        <w:rPr>
          <w:rFonts w:ascii="Tahoma" w:eastAsia="Times New Roman" w:hAnsi="Tahoma" w:cs="Tahoma"/>
        </w:rPr>
        <w:tab/>
      </w:r>
      <w:r w:rsidR="00F60505">
        <w:rPr>
          <w:rFonts w:ascii="Tahoma" w:eastAsia="Times New Roman" w:hAnsi="Tahoma" w:cs="Tahoma"/>
        </w:rPr>
        <w:t xml:space="preserve">conduct </w:t>
      </w:r>
      <w:r w:rsidR="00DF33D8">
        <w:rPr>
          <w:rFonts w:ascii="Tahoma" w:eastAsia="Times New Roman" w:hAnsi="Tahoma" w:cs="Tahoma"/>
          <w:color w:val="4E4E4E"/>
          <w:shd w:val="clear" w:color="auto" w:fill="FFFFFF"/>
        </w:rPr>
        <w:t>P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articulate </w:t>
      </w:r>
      <w:r w:rsidR="00DF33D8">
        <w:rPr>
          <w:rFonts w:ascii="Tahoma" w:eastAsia="Times New Roman" w:hAnsi="Tahoma" w:cs="Tahoma"/>
          <w:color w:val="4E4E4E"/>
          <w:shd w:val="clear" w:color="auto" w:fill="FFFFFF"/>
        </w:rPr>
        <w:t>M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atter </w:t>
      </w:r>
      <w:r w:rsidR="00DF33D8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source apportionment modeling using 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DF33D8" w:rsidRPr="00876698">
        <w:rPr>
          <w:rFonts w:ascii="Tahoma" w:eastAsia="Times New Roman" w:hAnsi="Tahoma" w:cs="Tahoma"/>
          <w:color w:val="4E4E4E"/>
          <w:shd w:val="clear" w:color="auto" w:fill="FFFFFF"/>
        </w:rPr>
        <w:t>CAMx P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articulate </w:t>
      </w:r>
      <w:r w:rsidR="00DF33D8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ource </w:t>
      </w:r>
      <w:r w:rsidR="00DF33D8" w:rsidRPr="00876698">
        <w:rPr>
          <w:rFonts w:ascii="Tahoma" w:eastAsia="Times New Roman" w:hAnsi="Tahoma" w:cs="Tahoma"/>
          <w:color w:val="4E4E4E"/>
          <w:shd w:val="clear" w:color="auto" w:fill="FFFFFF"/>
        </w:rPr>
        <w:t>A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pportionment </w:t>
      </w:r>
      <w:r w:rsidR="00DF33D8">
        <w:rPr>
          <w:rFonts w:ascii="Tahoma" w:eastAsia="Times New Roman" w:hAnsi="Tahoma" w:cs="Tahoma"/>
          <w:color w:val="4E4E4E"/>
          <w:shd w:val="clear" w:color="auto" w:fill="FFFFFF"/>
        </w:rPr>
        <w:t>T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>ool</w:t>
      </w:r>
      <w:r w:rsidR="00DF33D8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 to apportion source categories and states contributing to regional transport and international contributions</w:t>
      </w:r>
      <w:r w:rsidR="00F60505">
        <w:rPr>
          <w:rFonts w:ascii="Tahoma" w:eastAsia="Times New Roman" w:hAnsi="Tahoma" w:cs="Tahoma"/>
          <w:color w:val="4E4E4E"/>
          <w:shd w:val="clear" w:color="auto" w:fill="FFFFFF"/>
        </w:rPr>
        <w:t xml:space="preserve"> for both PM indicators and Class I area visibility </w:t>
      </w:r>
      <w:proofErr w:type="gramStart"/>
      <w:r w:rsidR="00F60505">
        <w:rPr>
          <w:rFonts w:ascii="Tahoma" w:eastAsia="Times New Roman" w:hAnsi="Tahoma" w:cs="Tahoma"/>
          <w:color w:val="4E4E4E"/>
          <w:shd w:val="clear" w:color="auto" w:fill="FFFFFF"/>
        </w:rPr>
        <w:t>impacts;</w:t>
      </w:r>
      <w:proofErr w:type="gramEnd"/>
    </w:p>
    <w:p w14:paraId="07265576" w14:textId="0658D7E9" w:rsidR="00673007" w:rsidRPr="00F764D5" w:rsidRDefault="00961282" w:rsidP="00F764D5">
      <w:pPr>
        <w:spacing w:after="0" w:line="240" w:lineRule="auto"/>
        <w:ind w:left="1440" w:hanging="720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</w:rPr>
        <w:t>f</w:t>
      </w:r>
      <w:r w:rsidR="00673007">
        <w:rPr>
          <w:rFonts w:ascii="Tahoma" w:eastAsia="Times New Roman" w:hAnsi="Tahoma" w:cs="Tahoma"/>
        </w:rPr>
        <w:t>)</w:t>
      </w:r>
      <w:r w:rsidR="00673007">
        <w:rPr>
          <w:rFonts w:ascii="Tahoma" w:eastAsia="Times New Roman" w:hAnsi="Tahoma" w:cs="Tahoma"/>
        </w:rPr>
        <w:tab/>
      </w:r>
      <w:r w:rsidR="008372BC">
        <w:rPr>
          <w:rFonts w:ascii="Tahoma" w:eastAsia="Times New Roman" w:hAnsi="Tahoma" w:cs="Tahoma"/>
          <w:color w:val="000000"/>
        </w:rPr>
        <w:t xml:space="preserve">apply in studies </w:t>
      </w:r>
      <w:r w:rsidR="00F764D5">
        <w:rPr>
          <w:rFonts w:ascii="Tahoma" w:eastAsia="Times New Roman" w:hAnsi="Tahoma" w:cs="Tahoma"/>
          <w:color w:val="000000"/>
        </w:rPr>
        <w:t>t</w:t>
      </w:r>
      <w:r w:rsidR="008372BC">
        <w:rPr>
          <w:rFonts w:ascii="Tahoma" w:eastAsia="Times New Roman" w:hAnsi="Tahoma" w:cs="Tahoma"/>
          <w:color w:val="000000"/>
        </w:rPr>
        <w:t>o evaluat</w:t>
      </w:r>
      <w:r w:rsidR="00F764D5">
        <w:rPr>
          <w:rFonts w:ascii="Tahoma" w:eastAsia="Times New Roman" w:hAnsi="Tahoma" w:cs="Tahoma"/>
          <w:color w:val="000000"/>
        </w:rPr>
        <w:t>e</w:t>
      </w:r>
      <w:r w:rsidR="008372BC">
        <w:rPr>
          <w:rFonts w:ascii="Tahoma" w:eastAsia="Times New Roman" w:hAnsi="Tahoma" w:cs="Tahoma"/>
          <w:color w:val="000000"/>
        </w:rPr>
        <w:t xml:space="preserve"> nitrogen and sulfur deposition, including the assessment</w:t>
      </w:r>
      <w:r w:rsidR="008372BC">
        <w:rPr>
          <w:rFonts w:ascii="Tahoma" w:eastAsia="Times New Roman" w:hAnsi="Tahoma" w:cs="Tahoma"/>
          <w:color w:val="000000"/>
        </w:rPr>
        <w:t xml:space="preserve"> </w:t>
      </w:r>
      <w:r w:rsidR="008372BC">
        <w:rPr>
          <w:rFonts w:ascii="Tahoma" w:eastAsia="Times New Roman" w:hAnsi="Tahoma" w:cs="Tahoma"/>
          <w:color w:val="000000"/>
        </w:rPr>
        <w:t>of critical loads in sensitive ecosystems</w:t>
      </w:r>
      <w:r w:rsidR="00F60505" w:rsidRPr="00F764D5">
        <w:rPr>
          <w:rFonts w:ascii="Tahoma" w:eastAsia="Times New Roman" w:hAnsi="Tahoma" w:cs="Tahoma"/>
        </w:rPr>
        <w:t>; and</w:t>
      </w:r>
    </w:p>
    <w:p w14:paraId="2A513017" w14:textId="1A7B555A" w:rsidR="00D207A0" w:rsidRDefault="00961282" w:rsidP="00673007">
      <w:pPr>
        <w:spacing w:after="0" w:line="240" w:lineRule="auto"/>
        <w:ind w:left="144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g</w:t>
      </w:r>
      <w:r w:rsidR="00D207A0">
        <w:rPr>
          <w:rFonts w:ascii="Tahoma" w:eastAsia="Times New Roman" w:hAnsi="Tahoma" w:cs="Tahoma"/>
        </w:rPr>
        <w:t>)</w:t>
      </w:r>
      <w:r w:rsidR="00D207A0">
        <w:rPr>
          <w:rFonts w:ascii="Tahoma" w:eastAsia="Times New Roman" w:hAnsi="Tahoma" w:cs="Tahoma"/>
        </w:rPr>
        <w:tab/>
      </w:r>
      <w:r w:rsidR="00F60505">
        <w:rPr>
          <w:rFonts w:ascii="Tahoma" w:eastAsia="Times New Roman" w:hAnsi="Tahoma" w:cs="Tahoma"/>
        </w:rPr>
        <w:t xml:space="preserve">consider </w:t>
      </w:r>
      <w:r w:rsidR="0031199E">
        <w:rPr>
          <w:rFonts w:ascii="Tahoma" w:eastAsia="Times New Roman" w:hAnsi="Tahoma" w:cs="Tahoma"/>
        </w:rPr>
        <w:t>analyses</w:t>
      </w:r>
      <w:r w:rsidR="00CA5CC7">
        <w:rPr>
          <w:rFonts w:ascii="Tahoma" w:eastAsia="Times New Roman" w:hAnsi="Tahoma" w:cs="Tahoma"/>
        </w:rPr>
        <w:t xml:space="preserve"> of other pollutants and/or use additional analysis tools and data.</w:t>
      </w:r>
    </w:p>
    <w:p w14:paraId="531B1DE1" w14:textId="77777777" w:rsidR="004901C7" w:rsidRDefault="004901C7" w:rsidP="004901C7">
      <w:pPr>
        <w:spacing w:after="0" w:line="240" w:lineRule="auto"/>
        <w:ind w:left="180" w:hanging="18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14:paraId="16D3A949" w14:textId="31783CAE" w:rsidR="004901C7" w:rsidRDefault="004901C7" w:rsidP="00294D9E">
      <w:pPr>
        <w:spacing w:after="0" w:line="240" w:lineRule="auto"/>
        <w:ind w:left="720" w:hanging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3</w:t>
      </w:r>
      <w:r w:rsidR="002C2F95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ab/>
        <w:t>For source categories used in regional photochemical modeling above, compile and prepare methane emissions inventories for greenhouse gases</w:t>
      </w:r>
    </w:p>
    <w:p w14:paraId="08FD0D01" w14:textId="7E45C043" w:rsidR="000B0CF5" w:rsidRPr="00876698" w:rsidRDefault="000B0CF5" w:rsidP="00673007">
      <w:p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ab/>
      </w:r>
    </w:p>
    <w:p w14:paraId="14CCDA89" w14:textId="076B4AFA" w:rsidR="00B0145B" w:rsidRPr="00876698" w:rsidRDefault="00D207A0" w:rsidP="00DC0EDC">
      <w:pPr>
        <w:spacing w:after="0" w:line="240" w:lineRule="auto"/>
        <w:rPr>
          <w:rFonts w:ascii="Tahoma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lastRenderedPageBreak/>
        <w:t>These would be implemented using resources from</w:t>
      </w:r>
      <w:r w:rsidR="005D4BBE" w:rsidRPr="00D207A0">
        <w:rPr>
          <w:rFonts w:ascii="Tahoma" w:eastAsia="Times New Roman" w:hAnsi="Tahoma" w:cs="Tahoma"/>
          <w:color w:val="4E4E4E"/>
          <w:shd w:val="clear" w:color="auto" w:fill="FFFFFF"/>
        </w:rPr>
        <w:t xml:space="preserve"> member agencies 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to build a </w:t>
      </w:r>
      <w:r w:rsidR="005D4BBE" w:rsidRPr="00D207A0">
        <w:rPr>
          <w:rFonts w:ascii="Tahoma" w:eastAsia="Times New Roman" w:hAnsi="Tahoma" w:cs="Tahoma"/>
          <w:color w:val="4E4E4E"/>
          <w:shd w:val="clear" w:color="auto" w:fill="FFFFFF"/>
        </w:rPr>
        <w:t xml:space="preserve">more current year (2020/2021) 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base year </w:t>
      </w:r>
      <w:r w:rsidR="005D4BBE" w:rsidRPr="00D207A0">
        <w:rPr>
          <w:rFonts w:ascii="Tahoma" w:eastAsia="Times New Roman" w:hAnsi="Tahoma" w:cs="Tahoma"/>
          <w:color w:val="4E4E4E"/>
          <w:shd w:val="clear" w:color="auto" w:fill="FFFFFF"/>
        </w:rPr>
        <w:t xml:space="preserve">modeling platform development through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5D4BBE" w:rsidRPr="00D207A0">
        <w:rPr>
          <w:rFonts w:ascii="Tahoma" w:eastAsia="Times New Roman" w:hAnsi="Tahoma" w:cs="Tahoma"/>
          <w:color w:val="4E4E4E"/>
          <w:shd w:val="clear" w:color="auto" w:fill="FFFFFF"/>
        </w:rPr>
        <w:t>IWDW-WAQS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 effort</w:t>
      </w:r>
      <w:r w:rsidR="0031199E">
        <w:rPr>
          <w:rFonts w:ascii="Tahoma" w:eastAsia="Times New Roman" w:hAnsi="Tahoma" w:cs="Tahoma"/>
          <w:color w:val="4E4E4E"/>
          <w:shd w:val="clear" w:color="auto" w:fill="FFFFFF"/>
        </w:rPr>
        <w:t xml:space="preserve"> (</w:t>
      </w:r>
      <w:r w:rsidR="0031199E" w:rsidRPr="00F764D5">
        <w:rPr>
          <w:rFonts w:ascii="Tahoma" w:eastAsia="Times New Roman" w:hAnsi="Tahoma" w:cs="Tahoma"/>
          <w:i/>
          <w:iCs/>
          <w:color w:val="4E4E4E"/>
          <w:shd w:val="clear" w:color="auto" w:fill="FFFFFF"/>
        </w:rPr>
        <w:t>a draft 2022-24 workplan is in review by the Cooperators</w:t>
      </w:r>
      <w:r w:rsidR="0031199E">
        <w:rPr>
          <w:rFonts w:ascii="Tahoma" w:eastAsia="Times New Roman" w:hAnsi="Tahoma" w:cs="Tahoma"/>
          <w:color w:val="4E4E4E"/>
          <w:shd w:val="clear" w:color="auto" w:fill="FFFFFF"/>
        </w:rPr>
        <w:t>)</w:t>
      </w:r>
      <w:r>
        <w:rPr>
          <w:rFonts w:ascii="Tahoma" w:eastAsia="Times New Roman" w:hAnsi="Tahoma" w:cs="Tahoma"/>
          <w:color w:val="4E4E4E"/>
          <w:shd w:val="clear" w:color="auto" w:fill="FFFFFF"/>
        </w:rPr>
        <w:t xml:space="preserve">.  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Substantial funding for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contractor support of the above activities from 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IWDW-WAQS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Cooperating Agencies will likely 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not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be 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available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>before</w:t>
      </w:r>
      <w:r w:rsidR="005D4BBE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 2023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.  </w:t>
      </w:r>
      <w:r w:rsidR="00274BBC" w:rsidRPr="00876698">
        <w:rPr>
          <w:rFonts w:ascii="Tahoma" w:eastAsia="Times New Roman" w:hAnsi="Tahoma" w:cs="Tahoma"/>
          <w:color w:val="4E4E4E"/>
        </w:rPr>
        <w:t xml:space="preserve">This work must </w:t>
      </w:r>
      <w:r w:rsidR="0043525F" w:rsidRPr="00876698">
        <w:rPr>
          <w:rFonts w:ascii="Tahoma" w:eastAsia="Times New Roman" w:hAnsi="Tahoma" w:cs="Tahoma"/>
          <w:color w:val="4E4E4E"/>
        </w:rPr>
        <w:t>take into consideration</w:t>
      </w:r>
      <w:r w:rsidR="00274BBC" w:rsidRPr="00876698">
        <w:rPr>
          <w:rFonts w:ascii="Tahoma" w:eastAsia="Times New Roman" w:hAnsi="Tahoma" w:cs="Tahoma"/>
          <w:color w:val="4E4E4E"/>
        </w:rPr>
        <w:t xml:space="preserve"> differing levels of expertise, programmatic approaches, cultural necessities, and needs by </w:t>
      </w:r>
      <w:r w:rsidR="00DC0EDC">
        <w:rPr>
          <w:rFonts w:ascii="Tahoma" w:eastAsia="Times New Roman" w:hAnsi="Tahoma" w:cs="Tahoma"/>
          <w:color w:val="4E4E4E"/>
        </w:rPr>
        <w:t xml:space="preserve">WESTAR-WRAP member </w:t>
      </w:r>
      <w:r w:rsidR="00274BBC" w:rsidRPr="00876698">
        <w:rPr>
          <w:rFonts w:ascii="Tahoma" w:eastAsia="Times New Roman" w:hAnsi="Tahoma" w:cs="Tahoma"/>
          <w:color w:val="4E4E4E"/>
        </w:rPr>
        <w:t xml:space="preserve">agency. </w:t>
      </w:r>
      <w:r w:rsidR="00B0145B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Several of these activities 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will </w:t>
      </w:r>
      <w:r w:rsidR="00B0145B" w:rsidRPr="00876698">
        <w:rPr>
          <w:rFonts w:ascii="Tahoma" w:eastAsia="Times New Roman" w:hAnsi="Tahoma" w:cs="Tahoma"/>
          <w:color w:val="4E4E4E"/>
          <w:shd w:val="clear" w:color="auto" w:fill="FFFFFF"/>
        </w:rPr>
        <w:t>involve close coordination</w:t>
      </w:r>
      <w:r w:rsidR="00DC0EDC">
        <w:rPr>
          <w:rFonts w:ascii="Tahoma" w:eastAsia="Times New Roman" w:hAnsi="Tahoma" w:cs="Tahoma"/>
          <w:color w:val="4E4E4E"/>
          <w:shd w:val="clear" w:color="auto" w:fill="FFFFFF"/>
        </w:rPr>
        <w:t xml:space="preserve"> within WESTAR-WRAP</w:t>
      </w:r>
      <w:r w:rsidR="00B0145B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 facilitated by the Technical Steering Committee (TSC), </w:t>
      </w:r>
      <w:r w:rsidR="001E04C2" w:rsidRPr="00876698">
        <w:rPr>
          <w:rFonts w:ascii="Tahoma" w:eastAsia="Times New Roman" w:hAnsi="Tahoma" w:cs="Tahoma"/>
          <w:color w:val="4E4E4E"/>
          <w:shd w:val="clear" w:color="auto" w:fill="FFFFFF"/>
        </w:rPr>
        <w:t xml:space="preserve">as is done </w:t>
      </w:r>
      <w:r w:rsidR="00B0145B" w:rsidRPr="00876698">
        <w:rPr>
          <w:rFonts w:ascii="Tahoma" w:eastAsia="Times New Roman" w:hAnsi="Tahoma" w:cs="Tahoma"/>
          <w:color w:val="4E4E4E"/>
          <w:shd w:val="clear" w:color="auto" w:fill="FFFFFF"/>
        </w:rPr>
        <w:t>with other WRAP Work Groups.</w:t>
      </w:r>
      <w:r w:rsidR="00B0145B" w:rsidRPr="00876698">
        <w:rPr>
          <w:rFonts w:ascii="Tahoma" w:eastAsia="Times New Roman" w:hAnsi="Tahoma" w:cs="Tahoma"/>
          <w:color w:val="4E4E4E"/>
        </w:rPr>
        <w:br/>
      </w:r>
    </w:p>
    <w:p w14:paraId="1B9C2969" w14:textId="27E60FB6" w:rsidR="00F14674" w:rsidRPr="00F14674" w:rsidRDefault="00F14674" w:rsidP="00CC4DA0">
      <w:pPr>
        <w:pStyle w:val="ListParagraph"/>
        <w:spacing w:after="0" w:line="240" w:lineRule="auto"/>
        <w:ind w:left="0"/>
        <w:rPr>
          <w:rFonts w:ascii="Tahoma" w:hAnsi="Tahoma" w:cs="Tahoma"/>
          <w:b/>
          <w:color w:val="4E4E4E"/>
          <w:shd w:val="clear" w:color="auto" w:fill="FFFFFF"/>
        </w:rPr>
      </w:pPr>
      <w:r w:rsidRPr="00F14674">
        <w:rPr>
          <w:rFonts w:ascii="Tahoma" w:hAnsi="Tahoma" w:cs="Tahoma"/>
          <w:b/>
          <w:color w:val="4E4E4E"/>
          <w:shd w:val="clear" w:color="auto" w:fill="FFFFFF"/>
        </w:rPr>
        <w:t>Operations and Reporting</w:t>
      </w:r>
    </w:p>
    <w:p w14:paraId="405A9551" w14:textId="77777777" w:rsidR="00F14674" w:rsidRDefault="00F14674" w:rsidP="00CC4DA0">
      <w:pPr>
        <w:pStyle w:val="ListParagraph"/>
        <w:spacing w:after="0" w:line="240" w:lineRule="auto"/>
        <w:ind w:left="0"/>
        <w:rPr>
          <w:color w:val="4E4E4E"/>
          <w:shd w:val="clear" w:color="auto" w:fill="FFFFFF"/>
        </w:rPr>
      </w:pPr>
    </w:p>
    <w:p w14:paraId="11E87989" w14:textId="24E1078B" w:rsidR="00207668" w:rsidRDefault="00A4381B" w:rsidP="00207668">
      <w:pPr>
        <w:spacing w:after="0" w:line="240" w:lineRule="auto"/>
        <w:rPr>
          <w:rFonts w:ascii="Tahoma" w:eastAsia="Times New Roman" w:hAnsi="Tahoma" w:cs="Tahoma"/>
          <w:color w:val="4E4E4E"/>
          <w:shd w:val="clear" w:color="auto" w:fill="FFFFFF"/>
        </w:rPr>
      </w:pPr>
      <w:r>
        <w:rPr>
          <w:rFonts w:ascii="Tahoma" w:eastAsia="Times New Roman" w:hAnsi="Tahoma" w:cs="Tahoma"/>
          <w:color w:val="4E4E4E"/>
          <w:shd w:val="clear" w:color="auto" w:fill="FFFFFF"/>
        </w:rPr>
        <w:t>T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he Co-Chairs </w:t>
      </w:r>
      <w:r w:rsidR="00782642">
        <w:rPr>
          <w:rFonts w:ascii="Tahoma" w:eastAsia="Times New Roman" w:hAnsi="Tahoma" w:cs="Tahoma"/>
          <w:color w:val="4E4E4E"/>
          <w:shd w:val="clear" w:color="auto" w:fill="FFFFFF"/>
        </w:rPr>
        <w:t>will provide a summary report to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 the TSC</w:t>
      </w:r>
      <w:r w:rsidR="000256D7">
        <w:rPr>
          <w:rFonts w:ascii="Tahoma" w:eastAsia="Times New Roman" w:hAnsi="Tahoma" w:cs="Tahoma"/>
          <w:color w:val="4E4E4E"/>
          <w:shd w:val="clear" w:color="auto" w:fill="FFFFFF"/>
        </w:rPr>
        <w:t xml:space="preserve"> at each TSC</w:t>
      </w:r>
      <w:r w:rsidR="00274BBC">
        <w:rPr>
          <w:rFonts w:ascii="Tahoma" w:eastAsia="Times New Roman" w:hAnsi="Tahoma" w:cs="Tahoma"/>
          <w:color w:val="4E4E4E"/>
          <w:shd w:val="clear" w:color="auto" w:fill="FFFFFF"/>
        </w:rPr>
        <w:t>/WG Co-Chairs</w:t>
      </w:r>
      <w:r w:rsidR="000256D7">
        <w:rPr>
          <w:rFonts w:ascii="Tahoma" w:eastAsia="Times New Roman" w:hAnsi="Tahoma" w:cs="Tahoma"/>
          <w:color w:val="4E4E4E"/>
          <w:shd w:val="clear" w:color="auto" w:fill="FFFFFF"/>
        </w:rPr>
        <w:t xml:space="preserve"> meeting,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782642">
        <w:rPr>
          <w:rFonts w:ascii="Tahoma" w:eastAsia="Times New Roman" w:hAnsi="Tahoma" w:cs="Tahoma"/>
          <w:color w:val="4E4E4E"/>
          <w:shd w:val="clear" w:color="auto" w:fill="FFFFFF"/>
        </w:rPr>
        <w:t xml:space="preserve">about the status of activities, findings, and work products for the topics described above. 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The Co-Chairs, with support from WESTAR-WRAP staff, will maintain an active open membership composed of interested state, tribal, </w:t>
      </w:r>
      <w:r w:rsidR="001E04C2">
        <w:rPr>
          <w:rFonts w:ascii="Tahoma" w:eastAsia="Times New Roman" w:hAnsi="Tahoma" w:cs="Tahoma"/>
          <w:color w:val="4E4E4E"/>
          <w:shd w:val="clear" w:color="auto" w:fill="FFFFFF"/>
        </w:rPr>
        <w:t xml:space="preserve">local, </w:t>
      </w:r>
      <w:r w:rsidR="00B0145B">
        <w:rPr>
          <w:rFonts w:ascii="Tahoma" w:eastAsia="Times New Roman" w:hAnsi="Tahoma" w:cs="Tahoma"/>
          <w:color w:val="4E4E4E"/>
          <w:shd w:val="clear" w:color="auto" w:fill="FFFFFF"/>
        </w:rPr>
        <w:t xml:space="preserve">and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federal</w:t>
      </w:r>
      <w:r w:rsidR="00B0145B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air agency and land manager </w:t>
      </w:r>
      <w:r w:rsidR="00B0145B">
        <w:rPr>
          <w:rFonts w:ascii="Tahoma" w:eastAsia="Times New Roman" w:hAnsi="Tahoma" w:cs="Tahoma"/>
          <w:color w:val="4E4E4E"/>
          <w:shd w:val="clear" w:color="auto" w:fill="FFFFFF"/>
        </w:rPr>
        <w:t>experts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, and publish the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WG membership list and track participation on </w:t>
      </w:r>
      <w:r w:rsidR="00C127A9" w:rsidRPr="00204728">
        <w:rPr>
          <w:rFonts w:ascii="Tahoma" w:eastAsia="Times New Roman" w:hAnsi="Tahoma" w:cs="Tahoma"/>
          <w:color w:val="4E4E4E"/>
          <w:shd w:val="clear" w:color="auto" w:fill="FFFFFF"/>
        </w:rPr>
        <w:t>the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hyperlink r:id="rId20" w:history="1">
        <w:r w:rsidR="005D4BBE" w:rsidRPr="005D4BBE">
          <w:rPr>
            <w:rStyle w:val="Hyperlink"/>
            <w:rFonts w:ascii="Tahoma" w:hAnsi="Tahoma" w:cs="Tahoma"/>
          </w:rPr>
          <w:t>Regional Technical Operations Work Group webpage</w:t>
        </w:r>
      </w:hyperlink>
      <w:r w:rsidR="00C127A9" w:rsidRP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.  No formal </w:t>
      </w:r>
      <w:r w:rsidR="00207668" w:rsidRPr="00204728">
        <w:rPr>
          <w:rFonts w:ascii="Tahoma" w:eastAsia="Times New Roman" w:hAnsi="Tahoma" w:cs="Tahoma"/>
          <w:color w:val="4E4E4E"/>
          <w:shd w:val="clear" w:color="auto" w:fill="FFFFFF"/>
        </w:rPr>
        <w:t>detailed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 workplan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is required but welcome.</w:t>
      </w:r>
      <w:r w:rsidR="00207668" w:rsidRPr="00D324C2">
        <w:rPr>
          <w:rFonts w:ascii="Tahoma" w:eastAsia="Times New Roman" w:hAnsi="Tahoma" w:cs="Tahoma"/>
          <w:color w:val="4E4E4E"/>
        </w:rPr>
        <w:br/>
      </w:r>
      <w:r w:rsidR="00207668" w:rsidRPr="00D324C2">
        <w:rPr>
          <w:rFonts w:ascii="Tahoma" w:eastAsia="Times New Roman" w:hAnsi="Tahoma" w:cs="Tahoma"/>
          <w:color w:val="4E4E4E"/>
        </w:rPr>
        <w:br/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WG will have 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 xml:space="preserve">regular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virtual or in-person meetings</w:t>
      </w:r>
      <w:r w:rsidR="00F764D5">
        <w:rPr>
          <w:rFonts w:ascii="Tahoma" w:eastAsia="Times New Roman" w:hAnsi="Tahoma" w:cs="Tahoma"/>
          <w:color w:val="4E4E4E"/>
          <w:shd w:val="clear" w:color="auto" w:fill="FFFFFF"/>
        </w:rPr>
        <w:t>, initially on a quarterly basis</w:t>
      </w:r>
      <w:r w:rsidR="00670542" w:rsidRPr="00670542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>to manage activities and provide oversight to projects.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  Subcommittees</w:t>
      </w:r>
      <w:r w:rsidR="00AA7E32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or Teams </w:t>
      </w:r>
      <w:r w:rsidR="00AA7E32">
        <w:rPr>
          <w:rFonts w:ascii="Tahoma" w:eastAsia="Times New Roman" w:hAnsi="Tahoma" w:cs="Tahoma"/>
          <w:color w:val="4E4E4E"/>
          <w:shd w:val="clear" w:color="auto" w:fill="FFFFFF"/>
        </w:rPr>
        <w:t>t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AA7E32">
        <w:rPr>
          <w:rFonts w:ascii="Tahoma" w:eastAsia="Times New Roman" w:hAnsi="Tahoma" w:cs="Tahoma"/>
          <w:color w:val="4E4E4E"/>
          <w:shd w:val="clear" w:color="auto" w:fill="FFFFFF"/>
        </w:rPr>
        <w:t xml:space="preserve"> be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 defined by t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WG will 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 xml:space="preserve">execute,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track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>,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 and 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provide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oversight </w:t>
      </w:r>
      <w:r w:rsidR="00B0145B">
        <w:rPr>
          <w:rFonts w:ascii="Tahoma" w:eastAsia="Times New Roman" w:hAnsi="Tahoma" w:cs="Tahoma"/>
          <w:color w:val="4E4E4E"/>
          <w:shd w:val="clear" w:color="auto" w:fill="FFFFFF"/>
        </w:rPr>
        <w:t>for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 xml:space="preserve">both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in-kind and/or contra</w:t>
      </w:r>
      <w:r w:rsidR="00B0145B">
        <w:rPr>
          <w:rFonts w:ascii="Tahoma" w:eastAsia="Times New Roman" w:hAnsi="Tahoma" w:cs="Tahoma"/>
          <w:color w:val="4E4E4E"/>
          <w:shd w:val="clear" w:color="auto" w:fill="FFFFFF"/>
        </w:rPr>
        <w:t>c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tor-supported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WG projects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, including the </w:t>
      </w:r>
      <w:hyperlink r:id="rId21" w:history="1">
        <w:r w:rsidR="005D4BBE" w:rsidRPr="005D4BBE">
          <w:rPr>
            <w:rStyle w:val="Hyperlink"/>
            <w:rFonts w:ascii="Tahoma" w:eastAsia="Times New Roman" w:hAnsi="Tahoma" w:cs="Tahoma"/>
            <w:shd w:val="clear" w:color="auto" w:fill="FFFFFF"/>
          </w:rPr>
          <w:t>IWDW-WAQS systems</w:t>
        </w:r>
      </w:hyperlink>
      <w:r w:rsid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, 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>and will meet at self-defined separate intervals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>.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  The task-oriented topics and responsibilities for a Subcommittee 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or Team w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ill be a subset of the bulleted topics above from </w:t>
      </w:r>
      <w:r w:rsidR="002C2F95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Responsibilities and Deliverables section.</w:t>
      </w:r>
      <w:r w:rsidR="004F7611">
        <w:rPr>
          <w:rFonts w:ascii="Tahoma" w:eastAsia="Times New Roman" w:hAnsi="Tahoma" w:cs="Tahoma"/>
          <w:color w:val="4E4E4E"/>
          <w:shd w:val="clear" w:color="auto" w:fill="FFFFFF"/>
        </w:rPr>
        <w:t xml:space="preserve">  The </w:t>
      </w:r>
      <w:r w:rsidR="000C28F0">
        <w:rPr>
          <w:rFonts w:ascii="Tahoma" w:eastAsia="Times New Roman" w:hAnsi="Tahoma" w:cs="Tahoma"/>
          <w:color w:val="4E4E4E"/>
          <w:shd w:val="clear" w:color="auto" w:fill="FFFFFF"/>
        </w:rPr>
        <w:t xml:space="preserve">leads for </w:t>
      </w:r>
      <w:r w:rsidR="004F7611">
        <w:rPr>
          <w:rFonts w:ascii="Tahoma" w:eastAsia="Times New Roman" w:hAnsi="Tahoma" w:cs="Tahoma"/>
          <w:color w:val="4E4E4E"/>
          <w:shd w:val="clear" w:color="auto" w:fill="FFFFFF"/>
        </w:rPr>
        <w:t>Team</w:t>
      </w:r>
      <w:r w:rsidR="000C28F0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4F7611">
        <w:rPr>
          <w:rFonts w:ascii="Tahoma" w:eastAsia="Times New Roman" w:hAnsi="Tahoma" w:cs="Tahoma"/>
          <w:color w:val="4E4E4E"/>
          <w:shd w:val="clear" w:color="auto" w:fill="FFFFFF"/>
        </w:rPr>
        <w:t xml:space="preserve"> and Subcommittee</w:t>
      </w:r>
      <w:r w:rsidR="000C28F0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4F7611">
        <w:rPr>
          <w:rFonts w:ascii="Tahoma" w:eastAsia="Times New Roman" w:hAnsi="Tahoma" w:cs="Tahoma"/>
          <w:color w:val="4E4E4E"/>
          <w:shd w:val="clear" w:color="auto" w:fill="FFFFFF"/>
        </w:rPr>
        <w:t xml:space="preserve"> will meet monthly with the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4F7611">
        <w:rPr>
          <w:rFonts w:ascii="Tahoma" w:eastAsia="Times New Roman" w:hAnsi="Tahoma" w:cs="Tahoma"/>
          <w:color w:val="4E4E4E"/>
          <w:shd w:val="clear" w:color="auto" w:fill="FFFFFF"/>
        </w:rPr>
        <w:t>OWG Co-Chairs to note progress.</w:t>
      </w:r>
      <w:r w:rsidR="001E04C2">
        <w:rPr>
          <w:rFonts w:ascii="Tahoma" w:eastAsia="Times New Roman" w:hAnsi="Tahoma" w:cs="Tahoma"/>
          <w:color w:val="4E4E4E"/>
          <w:shd w:val="clear" w:color="auto" w:fill="FFFFFF"/>
        </w:rPr>
        <w:t xml:space="preserve">  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>The topics above will need additional cl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a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>rificat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i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>on and definit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i</w:t>
      </w:r>
      <w:r w:rsidR="00C306E0">
        <w:rPr>
          <w:rFonts w:ascii="Tahoma" w:eastAsia="Times New Roman" w:hAnsi="Tahoma" w:cs="Tahoma"/>
          <w:color w:val="4E4E4E"/>
          <w:shd w:val="clear" w:color="auto" w:fill="FFFFFF"/>
        </w:rPr>
        <w:t xml:space="preserve">on in the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process of defining 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a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Subcommittee’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or a Team’s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scope</w:t>
      </w:r>
      <w:r w:rsidR="004443BB">
        <w:rPr>
          <w:rFonts w:ascii="Tahoma" w:eastAsia="Times New Roman" w:hAnsi="Tahoma" w:cs="Tahoma"/>
          <w:color w:val="4E4E4E"/>
          <w:shd w:val="clear" w:color="auto" w:fill="FFFFFF"/>
        </w:rPr>
        <w:t>,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 assignments</w:t>
      </w:r>
      <w:r w:rsidR="004443BB">
        <w:rPr>
          <w:rFonts w:ascii="Tahoma" w:eastAsia="Times New Roman" w:hAnsi="Tahoma" w:cs="Tahoma"/>
          <w:color w:val="4E4E4E"/>
          <w:shd w:val="clear" w:color="auto" w:fill="FFFFFF"/>
        </w:rPr>
        <w:t>, and intended deliverables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 xml:space="preserve"> in writing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.</w:t>
      </w:r>
      <w:r w:rsidR="001E04C2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Any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>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 xml:space="preserve">eams and 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ubcommittees </w:t>
      </w:r>
      <w:r w:rsidR="00F14674">
        <w:rPr>
          <w:rFonts w:ascii="Tahoma" w:eastAsia="Times New Roman" w:hAnsi="Tahoma" w:cs="Tahoma"/>
          <w:color w:val="4E4E4E"/>
          <w:shd w:val="clear" w:color="auto" w:fill="FFFFFF"/>
        </w:rPr>
        <w:t xml:space="preserve">will 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report regularly to the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WG.  </w:t>
      </w:r>
      <w:r w:rsidR="00C127A9">
        <w:rPr>
          <w:rFonts w:ascii="Tahoma" w:eastAsia="Times New Roman" w:hAnsi="Tahoma" w:cs="Tahoma"/>
          <w:color w:val="4E4E4E"/>
          <w:shd w:val="clear" w:color="auto" w:fill="FFFFFF"/>
        </w:rPr>
        <w:t xml:space="preserve">The 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RT</w:t>
      </w:r>
      <w:r w:rsidR="00204728">
        <w:rPr>
          <w:rFonts w:ascii="Tahoma" w:eastAsia="Times New Roman" w:hAnsi="Tahoma" w:cs="Tahoma"/>
          <w:color w:val="4E4E4E"/>
          <w:shd w:val="clear" w:color="auto" w:fill="FFFFFF"/>
        </w:rPr>
        <w:t>O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WG Co-Chairs will plan and direct the </w:t>
      </w:r>
      <w:r w:rsidR="00670542">
        <w:rPr>
          <w:rFonts w:ascii="Tahoma" w:eastAsia="Times New Roman" w:hAnsi="Tahoma" w:cs="Tahoma"/>
          <w:color w:val="4E4E4E"/>
          <w:shd w:val="clear" w:color="auto" w:fill="FFFFFF"/>
        </w:rPr>
        <w:t>regular</w:t>
      </w:r>
      <w:r w:rsidR="00B61BDF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calls and meetings, and with assistance from </w:t>
      </w:r>
      <w:r w:rsidR="00052979">
        <w:rPr>
          <w:rFonts w:ascii="Tahoma" w:eastAsia="Times New Roman" w:hAnsi="Tahoma" w:cs="Tahoma"/>
          <w:color w:val="4E4E4E"/>
          <w:shd w:val="clear" w:color="auto" w:fill="FFFFFF"/>
        </w:rPr>
        <w:t>WESTAR-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 xml:space="preserve">WRAP </w:t>
      </w:r>
      <w:r w:rsidR="00052979">
        <w:rPr>
          <w:rFonts w:ascii="Tahoma" w:eastAsia="Times New Roman" w:hAnsi="Tahoma" w:cs="Tahoma"/>
          <w:color w:val="4E4E4E"/>
          <w:shd w:val="clear" w:color="auto" w:fill="FFFFFF"/>
        </w:rPr>
        <w:t>s</w:t>
      </w:r>
      <w:r w:rsidR="00207668" w:rsidRPr="00D324C2">
        <w:rPr>
          <w:rFonts w:ascii="Tahoma" w:eastAsia="Times New Roman" w:hAnsi="Tahoma" w:cs="Tahoma"/>
          <w:color w:val="4E4E4E"/>
          <w:shd w:val="clear" w:color="auto" w:fill="FFFFFF"/>
        </w:rPr>
        <w:t>taff, take the lead in communications and other necessary TSC and Board interaction.</w:t>
      </w:r>
    </w:p>
    <w:p w14:paraId="71403DE5" w14:textId="5221DE37" w:rsidR="00145716" w:rsidRDefault="00145716" w:rsidP="0020766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6C742" w14:textId="580FDEFC" w:rsidR="00C306E0" w:rsidRPr="00D324C2" w:rsidRDefault="00C306E0" w:rsidP="0020766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+++++++++++++++++++++++++++++++++++++++++++++++++++++++++++++++++++++++++++++++++</w:t>
      </w:r>
    </w:p>
    <w:p w14:paraId="0D1DD20A" w14:textId="77777777" w:rsidR="001E04C2" w:rsidRDefault="001E04C2" w:rsidP="002A73EC">
      <w:pPr>
        <w:spacing w:after="0" w:line="240" w:lineRule="auto"/>
        <w:rPr>
          <w:rFonts w:ascii="Tahoma" w:eastAsia="Times New Roman" w:hAnsi="Tahoma" w:cs="Tahoma"/>
          <w:b/>
          <w:bCs/>
          <w:color w:val="4E4E4E"/>
          <w:shd w:val="clear" w:color="auto" w:fill="FFFFFF"/>
        </w:rPr>
      </w:pPr>
    </w:p>
    <w:p w14:paraId="57F7EBAF" w14:textId="56D4B86D" w:rsidR="001872B3" w:rsidRPr="005D4BBE" w:rsidRDefault="00204728" w:rsidP="00204728">
      <w:pPr>
        <w:spacing w:after="0" w:line="240" w:lineRule="auto"/>
        <w:rPr>
          <w:rFonts w:ascii="Tahoma" w:hAnsi="Tahoma" w:cs="Tahoma"/>
        </w:rPr>
      </w:pPr>
      <w:r w:rsidRPr="005D4BBE">
        <w:rPr>
          <w:rFonts w:ascii="Tahoma" w:hAnsi="Tahoma" w:cs="Tahoma"/>
        </w:rPr>
        <w:t>On the</w:t>
      </w:r>
      <w:r w:rsidR="005D4BBE" w:rsidRPr="005D4BBE">
        <w:rPr>
          <w:rFonts w:ascii="Tahoma" w:hAnsi="Tahoma" w:cs="Tahoma"/>
        </w:rPr>
        <w:t xml:space="preserve"> </w:t>
      </w:r>
      <w:hyperlink r:id="rId22" w:history="1">
        <w:r w:rsidR="005D4BBE" w:rsidRPr="005D4BBE">
          <w:rPr>
            <w:rStyle w:val="Hyperlink"/>
            <w:rFonts w:ascii="Tahoma" w:hAnsi="Tahoma" w:cs="Tahoma"/>
          </w:rPr>
          <w:t>Regional Technical Operations Work Group webpage</w:t>
        </w:r>
      </w:hyperlink>
      <w:r w:rsidRPr="005D4BBE">
        <w:rPr>
          <w:rFonts w:ascii="Tahoma" w:hAnsi="Tahoma" w:cs="Tahoma"/>
        </w:rPr>
        <w:t>,</w:t>
      </w:r>
      <w:r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 continue display of the e</w:t>
      </w:r>
      <w:r w:rsidR="00AA7E32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xisting </w:t>
      </w:r>
      <w:r w:rsidR="005D4BBE" w:rsidRPr="005D4BBE">
        <w:rPr>
          <w:rFonts w:ascii="Tahoma" w:eastAsia="Times New Roman" w:hAnsi="Tahoma" w:cs="Tahoma"/>
          <w:color w:val="4E4E4E"/>
          <w:shd w:val="clear" w:color="auto" w:fill="FFFFFF"/>
        </w:rPr>
        <w:t>RTOWG</w:t>
      </w:r>
      <w:r w:rsidR="00AA7E32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r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webpage’s posted materials and add relevant </w:t>
      </w:r>
      <w:r w:rsidR="00400C6F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and currently useful </w:t>
      </w:r>
      <w:r w:rsidR="005D4BBE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modeling-related </w:t>
      </w:r>
      <w:r w:rsidRPr="005D4BBE">
        <w:rPr>
          <w:rFonts w:ascii="Tahoma" w:eastAsia="Times New Roman" w:hAnsi="Tahoma" w:cs="Tahoma"/>
          <w:color w:val="4E4E4E"/>
          <w:shd w:val="clear" w:color="auto" w:fill="FFFFFF"/>
        </w:rPr>
        <w:t>files from the</w:t>
      </w:r>
      <w:r w:rsidR="005D4BBE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 current WRAP website</w:t>
      </w:r>
      <w:r w:rsidR="005D4BBE">
        <w:rPr>
          <w:rFonts w:ascii="Tahoma" w:eastAsia="Times New Roman" w:hAnsi="Tahoma" w:cs="Tahoma"/>
          <w:color w:val="4E4E4E"/>
          <w:shd w:val="clear" w:color="auto" w:fill="FFFFFF"/>
        </w:rPr>
        <w:t>’s</w:t>
      </w:r>
      <w:r w:rsidR="005D4BBE" w:rsidRPr="005D4BBE">
        <w:rPr>
          <w:rFonts w:ascii="Tahoma" w:eastAsia="Times New Roman" w:hAnsi="Tahoma" w:cs="Tahoma"/>
          <w:color w:val="4E4E4E"/>
          <w:shd w:val="clear" w:color="auto" w:fill="FFFFFF"/>
        </w:rPr>
        <w:t xml:space="preserve"> </w:t>
      </w:r>
      <w:hyperlink r:id="rId23" w:history="1">
        <w:r w:rsidR="005D4BBE" w:rsidRPr="005D4BBE">
          <w:rPr>
            <w:rStyle w:val="Hyperlink"/>
            <w:rFonts w:ascii="Tahoma" w:hAnsi="Tahoma" w:cs="Tahoma"/>
          </w:rPr>
          <w:t>Ozone</w:t>
        </w:r>
      </w:hyperlink>
      <w:r w:rsidR="005D4BBE" w:rsidRPr="005D4BBE">
        <w:rPr>
          <w:rFonts w:ascii="Tahoma" w:hAnsi="Tahoma" w:cs="Tahoma"/>
        </w:rPr>
        <w:t xml:space="preserve"> and </w:t>
      </w:r>
      <w:hyperlink r:id="rId24" w:history="1">
        <w:r w:rsidR="005D4BBE" w:rsidRPr="005D4BBE">
          <w:rPr>
            <w:rStyle w:val="Hyperlink"/>
            <w:rFonts w:ascii="Tahoma" w:hAnsi="Tahoma" w:cs="Tahoma"/>
          </w:rPr>
          <w:t>PM-Nitrogen Deposition &amp; Critical Loads-Mercury</w:t>
        </w:r>
      </w:hyperlink>
      <w:r w:rsidR="005D4BBE" w:rsidRPr="005D4BBE">
        <w:rPr>
          <w:rFonts w:ascii="Tahoma" w:hAnsi="Tahoma" w:cs="Tahoma"/>
        </w:rPr>
        <w:t xml:space="preserve"> tabs.</w:t>
      </w:r>
    </w:p>
    <w:sectPr w:rsidR="001872B3" w:rsidRPr="005D4BBE" w:rsidSect="00053DA6"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D1D05" w14:textId="77777777" w:rsidR="00ED4F0A" w:rsidRDefault="00ED4F0A" w:rsidP="00D15D96">
      <w:pPr>
        <w:spacing w:after="0" w:line="240" w:lineRule="auto"/>
      </w:pPr>
      <w:r>
        <w:separator/>
      </w:r>
    </w:p>
  </w:endnote>
  <w:endnote w:type="continuationSeparator" w:id="0">
    <w:p w14:paraId="24A11864" w14:textId="77777777" w:rsidR="00ED4F0A" w:rsidRDefault="00ED4F0A" w:rsidP="00D15D96">
      <w:pPr>
        <w:spacing w:after="0" w:line="240" w:lineRule="auto"/>
      </w:pPr>
      <w:r>
        <w:continuationSeparator/>
      </w:r>
    </w:p>
  </w:endnote>
  <w:endnote w:type="continuationNotice" w:id="1">
    <w:p w14:paraId="2B2B6735" w14:textId="77777777" w:rsidR="00ED4F0A" w:rsidRDefault="00ED4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7F24" w14:textId="77777777" w:rsidR="00ED4F0A" w:rsidRDefault="00ED4F0A" w:rsidP="00D15D96">
      <w:pPr>
        <w:spacing w:after="0" w:line="240" w:lineRule="auto"/>
      </w:pPr>
      <w:r>
        <w:separator/>
      </w:r>
    </w:p>
  </w:footnote>
  <w:footnote w:type="continuationSeparator" w:id="0">
    <w:p w14:paraId="2D5F0C2E" w14:textId="77777777" w:rsidR="00ED4F0A" w:rsidRDefault="00ED4F0A" w:rsidP="00D15D96">
      <w:pPr>
        <w:spacing w:after="0" w:line="240" w:lineRule="auto"/>
      </w:pPr>
      <w:r>
        <w:continuationSeparator/>
      </w:r>
    </w:p>
  </w:footnote>
  <w:footnote w:type="continuationNotice" w:id="1">
    <w:p w14:paraId="1F4081EC" w14:textId="77777777" w:rsidR="00ED4F0A" w:rsidRDefault="00ED4F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B11"/>
    <w:multiLevelType w:val="multilevel"/>
    <w:tmpl w:val="9F5C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65087"/>
    <w:multiLevelType w:val="multilevel"/>
    <w:tmpl w:val="2684E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DC2"/>
    <w:multiLevelType w:val="multilevel"/>
    <w:tmpl w:val="AC1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427F8"/>
    <w:multiLevelType w:val="multilevel"/>
    <w:tmpl w:val="2460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6E68FF"/>
    <w:multiLevelType w:val="hybridMultilevel"/>
    <w:tmpl w:val="23B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6D1"/>
    <w:multiLevelType w:val="hybridMultilevel"/>
    <w:tmpl w:val="76DC455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B2633EB"/>
    <w:multiLevelType w:val="multilevel"/>
    <w:tmpl w:val="E5F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05583"/>
    <w:multiLevelType w:val="multilevel"/>
    <w:tmpl w:val="AD1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885F2E"/>
    <w:multiLevelType w:val="multilevel"/>
    <w:tmpl w:val="77B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6178A7"/>
    <w:multiLevelType w:val="multilevel"/>
    <w:tmpl w:val="FF1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C701F8"/>
    <w:multiLevelType w:val="hybridMultilevel"/>
    <w:tmpl w:val="4634A0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4C7"/>
    <w:multiLevelType w:val="hybridMultilevel"/>
    <w:tmpl w:val="D7CEA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F7DA9"/>
    <w:multiLevelType w:val="hybridMultilevel"/>
    <w:tmpl w:val="44D05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182DE6"/>
    <w:multiLevelType w:val="hybridMultilevel"/>
    <w:tmpl w:val="FFFFFFFF"/>
    <w:lvl w:ilvl="0" w:tplc="1D76BD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725AA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7EA83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0AF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98E4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70672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1494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B074C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12B4B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22728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C65A1"/>
    <w:multiLevelType w:val="hybridMultilevel"/>
    <w:tmpl w:val="49C6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47063"/>
    <w:multiLevelType w:val="multilevel"/>
    <w:tmpl w:val="87B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467D4A"/>
    <w:multiLevelType w:val="hybridMultilevel"/>
    <w:tmpl w:val="80E8A190"/>
    <w:lvl w:ilvl="0" w:tplc="94BEE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A83F1A"/>
    <w:multiLevelType w:val="multilevel"/>
    <w:tmpl w:val="3250AB40"/>
    <w:lvl w:ilvl="0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376"/>
        </w:tabs>
        <w:ind w:left="137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4A3652"/>
    <w:multiLevelType w:val="multilevel"/>
    <w:tmpl w:val="63D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8FB1629"/>
    <w:multiLevelType w:val="hybridMultilevel"/>
    <w:tmpl w:val="8334F7C4"/>
    <w:lvl w:ilvl="0" w:tplc="2B7483DE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60D56"/>
    <w:multiLevelType w:val="hybridMultilevel"/>
    <w:tmpl w:val="A9B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1"/>
  </w:num>
  <w:num w:numId="15">
    <w:abstractNumId w:val="4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68"/>
    <w:rsid w:val="000019CE"/>
    <w:rsid w:val="00001B90"/>
    <w:rsid w:val="00001DC8"/>
    <w:rsid w:val="000059A5"/>
    <w:rsid w:val="000127D8"/>
    <w:rsid w:val="00024EBB"/>
    <w:rsid w:val="000256D7"/>
    <w:rsid w:val="000266CA"/>
    <w:rsid w:val="00030963"/>
    <w:rsid w:val="00041265"/>
    <w:rsid w:val="00041AB5"/>
    <w:rsid w:val="00042FA8"/>
    <w:rsid w:val="00052979"/>
    <w:rsid w:val="00052F6F"/>
    <w:rsid w:val="00053DA6"/>
    <w:rsid w:val="00061B36"/>
    <w:rsid w:val="000642AA"/>
    <w:rsid w:val="000B0CF5"/>
    <w:rsid w:val="000C1A0C"/>
    <w:rsid w:val="000C28F0"/>
    <w:rsid w:val="000D7B80"/>
    <w:rsid w:val="000E1D29"/>
    <w:rsid w:val="00110DF1"/>
    <w:rsid w:val="00114861"/>
    <w:rsid w:val="00117AF4"/>
    <w:rsid w:val="00121BD0"/>
    <w:rsid w:val="00130048"/>
    <w:rsid w:val="00145189"/>
    <w:rsid w:val="00145716"/>
    <w:rsid w:val="00161566"/>
    <w:rsid w:val="00183449"/>
    <w:rsid w:val="001872B3"/>
    <w:rsid w:val="001903E7"/>
    <w:rsid w:val="001A1C3A"/>
    <w:rsid w:val="001E04C2"/>
    <w:rsid w:val="001E6F1A"/>
    <w:rsid w:val="001F1750"/>
    <w:rsid w:val="001F2A79"/>
    <w:rsid w:val="00204728"/>
    <w:rsid w:val="00207668"/>
    <w:rsid w:val="0021780C"/>
    <w:rsid w:val="00232133"/>
    <w:rsid w:val="00233D79"/>
    <w:rsid w:val="00244840"/>
    <w:rsid w:val="00246A57"/>
    <w:rsid w:val="00247B97"/>
    <w:rsid w:val="00254B38"/>
    <w:rsid w:val="00273681"/>
    <w:rsid w:val="00274BBC"/>
    <w:rsid w:val="00280EF7"/>
    <w:rsid w:val="00283B92"/>
    <w:rsid w:val="00294D9E"/>
    <w:rsid w:val="002A366B"/>
    <w:rsid w:val="002A73EC"/>
    <w:rsid w:val="002C2F95"/>
    <w:rsid w:val="002C751E"/>
    <w:rsid w:val="002D4359"/>
    <w:rsid w:val="002D6298"/>
    <w:rsid w:val="002E7276"/>
    <w:rsid w:val="002E797F"/>
    <w:rsid w:val="0031199E"/>
    <w:rsid w:val="00320A11"/>
    <w:rsid w:val="003340A8"/>
    <w:rsid w:val="00352824"/>
    <w:rsid w:val="00360A45"/>
    <w:rsid w:val="00370FDB"/>
    <w:rsid w:val="00375B2B"/>
    <w:rsid w:val="00393AFA"/>
    <w:rsid w:val="00395C0C"/>
    <w:rsid w:val="00396058"/>
    <w:rsid w:val="003A7DE2"/>
    <w:rsid w:val="003B0B16"/>
    <w:rsid w:val="003E3406"/>
    <w:rsid w:val="003E7861"/>
    <w:rsid w:val="003F59F0"/>
    <w:rsid w:val="003F600F"/>
    <w:rsid w:val="00400C6F"/>
    <w:rsid w:val="004132DC"/>
    <w:rsid w:val="00414396"/>
    <w:rsid w:val="00423C99"/>
    <w:rsid w:val="004242BC"/>
    <w:rsid w:val="0043525F"/>
    <w:rsid w:val="004443BB"/>
    <w:rsid w:val="00450008"/>
    <w:rsid w:val="004613E5"/>
    <w:rsid w:val="00465EAE"/>
    <w:rsid w:val="00466676"/>
    <w:rsid w:val="00467AB0"/>
    <w:rsid w:val="004767B9"/>
    <w:rsid w:val="0048468A"/>
    <w:rsid w:val="004901C7"/>
    <w:rsid w:val="004A6972"/>
    <w:rsid w:val="004C592E"/>
    <w:rsid w:val="004D15B5"/>
    <w:rsid w:val="004D525D"/>
    <w:rsid w:val="004F7611"/>
    <w:rsid w:val="00511BEC"/>
    <w:rsid w:val="005430F6"/>
    <w:rsid w:val="00545E44"/>
    <w:rsid w:val="005531D3"/>
    <w:rsid w:val="00554ADC"/>
    <w:rsid w:val="00562501"/>
    <w:rsid w:val="0057418A"/>
    <w:rsid w:val="0057478E"/>
    <w:rsid w:val="0058020D"/>
    <w:rsid w:val="005D4BBE"/>
    <w:rsid w:val="005E4FB4"/>
    <w:rsid w:val="00603C2A"/>
    <w:rsid w:val="006164A3"/>
    <w:rsid w:val="0063324F"/>
    <w:rsid w:val="00651846"/>
    <w:rsid w:val="0066333F"/>
    <w:rsid w:val="00670542"/>
    <w:rsid w:val="00673007"/>
    <w:rsid w:val="00673ACA"/>
    <w:rsid w:val="00681E86"/>
    <w:rsid w:val="006828D6"/>
    <w:rsid w:val="0068431B"/>
    <w:rsid w:val="006A236B"/>
    <w:rsid w:val="006B3D51"/>
    <w:rsid w:val="006D06A4"/>
    <w:rsid w:val="00716175"/>
    <w:rsid w:val="007440AC"/>
    <w:rsid w:val="0076198F"/>
    <w:rsid w:val="00763948"/>
    <w:rsid w:val="007769D9"/>
    <w:rsid w:val="00782642"/>
    <w:rsid w:val="00786D7D"/>
    <w:rsid w:val="007B6ABB"/>
    <w:rsid w:val="007B7853"/>
    <w:rsid w:val="007C4702"/>
    <w:rsid w:val="007D37DF"/>
    <w:rsid w:val="007E5F9F"/>
    <w:rsid w:val="007E7599"/>
    <w:rsid w:val="007F3B03"/>
    <w:rsid w:val="007F6894"/>
    <w:rsid w:val="007F7213"/>
    <w:rsid w:val="00811FA3"/>
    <w:rsid w:val="00822CAA"/>
    <w:rsid w:val="00825917"/>
    <w:rsid w:val="0083051F"/>
    <w:rsid w:val="008372BC"/>
    <w:rsid w:val="008447BE"/>
    <w:rsid w:val="00857FC1"/>
    <w:rsid w:val="00860DE6"/>
    <w:rsid w:val="00876698"/>
    <w:rsid w:val="00877CC2"/>
    <w:rsid w:val="008862C2"/>
    <w:rsid w:val="00887BF0"/>
    <w:rsid w:val="00893121"/>
    <w:rsid w:val="0089692B"/>
    <w:rsid w:val="008A1E8F"/>
    <w:rsid w:val="008A2D8D"/>
    <w:rsid w:val="008C3951"/>
    <w:rsid w:val="008E28CC"/>
    <w:rsid w:val="008F441B"/>
    <w:rsid w:val="009107C2"/>
    <w:rsid w:val="009374FC"/>
    <w:rsid w:val="009521BE"/>
    <w:rsid w:val="00953C69"/>
    <w:rsid w:val="009557E1"/>
    <w:rsid w:val="00956A45"/>
    <w:rsid w:val="00957DEB"/>
    <w:rsid w:val="00961282"/>
    <w:rsid w:val="009658E2"/>
    <w:rsid w:val="0098208B"/>
    <w:rsid w:val="00983AEF"/>
    <w:rsid w:val="009916F2"/>
    <w:rsid w:val="00992109"/>
    <w:rsid w:val="00996A9C"/>
    <w:rsid w:val="009A5A0D"/>
    <w:rsid w:val="009B39CA"/>
    <w:rsid w:val="009C156C"/>
    <w:rsid w:val="009D0780"/>
    <w:rsid w:val="00A02517"/>
    <w:rsid w:val="00A24893"/>
    <w:rsid w:val="00A248F0"/>
    <w:rsid w:val="00A27E8F"/>
    <w:rsid w:val="00A3154B"/>
    <w:rsid w:val="00A31E55"/>
    <w:rsid w:val="00A4381B"/>
    <w:rsid w:val="00A57C40"/>
    <w:rsid w:val="00A76271"/>
    <w:rsid w:val="00A871E5"/>
    <w:rsid w:val="00A92668"/>
    <w:rsid w:val="00AA221C"/>
    <w:rsid w:val="00AA47EA"/>
    <w:rsid w:val="00AA7E32"/>
    <w:rsid w:val="00AC6BF4"/>
    <w:rsid w:val="00AE7E91"/>
    <w:rsid w:val="00B0145B"/>
    <w:rsid w:val="00B051F6"/>
    <w:rsid w:val="00B113A5"/>
    <w:rsid w:val="00B55941"/>
    <w:rsid w:val="00B61BDF"/>
    <w:rsid w:val="00B70DFC"/>
    <w:rsid w:val="00BB497F"/>
    <w:rsid w:val="00C03562"/>
    <w:rsid w:val="00C127A9"/>
    <w:rsid w:val="00C300E5"/>
    <w:rsid w:val="00C306E0"/>
    <w:rsid w:val="00C443D5"/>
    <w:rsid w:val="00C530E9"/>
    <w:rsid w:val="00C54077"/>
    <w:rsid w:val="00C66D18"/>
    <w:rsid w:val="00C907FC"/>
    <w:rsid w:val="00C95DCA"/>
    <w:rsid w:val="00CA5CC7"/>
    <w:rsid w:val="00CA626E"/>
    <w:rsid w:val="00CC17CC"/>
    <w:rsid w:val="00CC4DA0"/>
    <w:rsid w:val="00D15D96"/>
    <w:rsid w:val="00D207A0"/>
    <w:rsid w:val="00D25792"/>
    <w:rsid w:val="00D324C2"/>
    <w:rsid w:val="00D37971"/>
    <w:rsid w:val="00D43ACD"/>
    <w:rsid w:val="00D51ACA"/>
    <w:rsid w:val="00D55BC6"/>
    <w:rsid w:val="00D93DD2"/>
    <w:rsid w:val="00D94D68"/>
    <w:rsid w:val="00DA5B8F"/>
    <w:rsid w:val="00DB0303"/>
    <w:rsid w:val="00DB0879"/>
    <w:rsid w:val="00DB5F20"/>
    <w:rsid w:val="00DC0EDC"/>
    <w:rsid w:val="00DC4998"/>
    <w:rsid w:val="00DE42C0"/>
    <w:rsid w:val="00DE6862"/>
    <w:rsid w:val="00DF33D8"/>
    <w:rsid w:val="00E17087"/>
    <w:rsid w:val="00E34AEE"/>
    <w:rsid w:val="00E50917"/>
    <w:rsid w:val="00E60521"/>
    <w:rsid w:val="00E66717"/>
    <w:rsid w:val="00E82C20"/>
    <w:rsid w:val="00E862E8"/>
    <w:rsid w:val="00E9143C"/>
    <w:rsid w:val="00EA73B0"/>
    <w:rsid w:val="00EC0A9B"/>
    <w:rsid w:val="00EC1047"/>
    <w:rsid w:val="00ED4F0A"/>
    <w:rsid w:val="00EE069E"/>
    <w:rsid w:val="00EE483A"/>
    <w:rsid w:val="00EE6D97"/>
    <w:rsid w:val="00EF5043"/>
    <w:rsid w:val="00F0590D"/>
    <w:rsid w:val="00F14674"/>
    <w:rsid w:val="00F2320D"/>
    <w:rsid w:val="00F3656E"/>
    <w:rsid w:val="00F60505"/>
    <w:rsid w:val="00F62959"/>
    <w:rsid w:val="00F764D5"/>
    <w:rsid w:val="00F8187C"/>
    <w:rsid w:val="00F855B4"/>
    <w:rsid w:val="00F85A67"/>
    <w:rsid w:val="00FE4326"/>
    <w:rsid w:val="00FF114C"/>
    <w:rsid w:val="06AEDC8C"/>
    <w:rsid w:val="07675B83"/>
    <w:rsid w:val="0FC163F4"/>
    <w:rsid w:val="1F4088A5"/>
    <w:rsid w:val="238605DE"/>
    <w:rsid w:val="26246B91"/>
    <w:rsid w:val="2B02ADC3"/>
    <w:rsid w:val="35D12985"/>
    <w:rsid w:val="3908E9EB"/>
    <w:rsid w:val="3CBDD8D5"/>
    <w:rsid w:val="3D4E5278"/>
    <w:rsid w:val="45424CC6"/>
    <w:rsid w:val="49C06FBA"/>
    <w:rsid w:val="4FD9E51A"/>
    <w:rsid w:val="532B4D25"/>
    <w:rsid w:val="67CAC348"/>
    <w:rsid w:val="6C2DF145"/>
    <w:rsid w:val="6DBF26B6"/>
    <w:rsid w:val="7A8A8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DF8"/>
  <w15:chartTrackingRefBased/>
  <w15:docId w15:val="{BFD5C4CB-BEDA-4D1C-9E3D-4E2EBB4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DEB"/>
    <w:rPr>
      <w:color w:val="0563C1" w:themeColor="hyperlink"/>
      <w:u w:val="single"/>
    </w:rPr>
  </w:style>
  <w:style w:type="paragraph" w:customStyle="1" w:styleId="Default">
    <w:name w:val="Default"/>
    <w:rsid w:val="002A7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143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5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D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D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D96"/>
  </w:style>
  <w:style w:type="paragraph" w:styleId="Footer">
    <w:name w:val="footer"/>
    <w:basedOn w:val="Normal"/>
    <w:link w:val="FooterChar"/>
    <w:uiPriority w:val="99"/>
    <w:semiHidden/>
    <w:unhideWhenUsed/>
    <w:rsid w:val="00D1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D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20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0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0C6F"/>
  </w:style>
  <w:style w:type="character" w:customStyle="1" w:styleId="eop">
    <w:name w:val="eop"/>
    <w:basedOn w:val="DefaultParagraphFont"/>
    <w:rsid w:val="00400C6F"/>
  </w:style>
  <w:style w:type="character" w:customStyle="1" w:styleId="scxp86341263">
    <w:name w:val="scxp86341263"/>
    <w:basedOn w:val="DefaultParagraphFont"/>
    <w:rsid w:val="00400C6F"/>
  </w:style>
  <w:style w:type="character" w:styleId="Strong">
    <w:name w:val="Strong"/>
    <w:basedOn w:val="DefaultParagraphFont"/>
    <w:uiPriority w:val="22"/>
    <w:qFormat/>
    <w:rsid w:val="00C300E5"/>
    <w:rPr>
      <w:b/>
      <w:bCs/>
    </w:rPr>
  </w:style>
  <w:style w:type="table" w:styleId="TableGrid">
    <w:name w:val="Table Grid"/>
    <w:basedOn w:val="TableNormal"/>
    <w:uiPriority w:val="59"/>
    <w:rsid w:val="005D4BB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0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2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apair2.org/pdf/WRAP%20Strategic%20Plan%20final%20March_2015.pdf" TargetMode="External"/><Relationship Id="rId18" Type="http://schemas.openxmlformats.org/officeDocument/2006/relationships/hyperlink" Target="http://views.cira.colostate.edu/fed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views.cira.colostate.edu/iwdw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views.cira.colostate.edu/tssv2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rapair2.org/pdf/CSU-CIRA_IWDW-TSS-FED__scope_April_2020.pdf" TargetMode="External"/><Relationship Id="rId20" Type="http://schemas.openxmlformats.org/officeDocument/2006/relationships/hyperlink" Target="http://www.wrapair2.org/RTOW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wrapair2.org/pm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ews.cira.colostate.edu/iwdw/Docs/ProjectDocs.aspx" TargetMode="External"/><Relationship Id="rId23" Type="http://schemas.openxmlformats.org/officeDocument/2006/relationships/hyperlink" Target="http://Ozon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ews.cira.colostate.edu/iwdw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ews.cira.colostate.edu/iwdw/" TargetMode="External"/><Relationship Id="rId22" Type="http://schemas.openxmlformats.org/officeDocument/2006/relationships/hyperlink" Target="http://www.wrapair2.org/RTOW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61D0C-7E67-4CB2-805C-B3523F5AB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DAD4F-F4F0-47D4-A382-3C9E30077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B48C0D-78BD-4B74-8A2B-5C4E78184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FBC331-5CF3-4B20-AF6F-46966686B6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Links>
    <vt:vector size="42" baseType="variant"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http://www.wrapair2.org/pdf/wrap_RBFFS_scope.pdf</vt:lpwstr>
      </vt:variant>
      <vt:variant>
        <vt:lpwstr/>
      </vt:variant>
      <vt:variant>
        <vt:i4>3145854</vt:i4>
      </vt:variant>
      <vt:variant>
        <vt:i4>15</vt:i4>
      </vt:variant>
      <vt:variant>
        <vt:i4>0</vt:i4>
      </vt:variant>
      <vt:variant>
        <vt:i4>5</vt:i4>
      </vt:variant>
      <vt:variant>
        <vt:lpwstr>http://www.wrapair2.org/pdf/FireEIandFutureScenariosResults_to_regional_planners_20200520.pptx</vt:lpwstr>
      </vt:variant>
      <vt:variant>
        <vt:lpwstr/>
      </vt:variant>
      <vt:variant>
        <vt:i4>6619245</vt:i4>
      </vt:variant>
      <vt:variant>
        <vt:i4>12</vt:i4>
      </vt:variant>
      <vt:variant>
        <vt:i4>0</vt:i4>
      </vt:variant>
      <vt:variant>
        <vt:i4>5</vt:i4>
      </vt:variant>
      <vt:variant>
        <vt:lpwstr>http://www.wrapair2.org/pdf/fswg_rhp_fire-ei_final_report_20200519_FINAL.PDF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http://www.wrapair2.org/Map.aspx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http://www.wrapair2.org/pdf/EE demo key data.docx</vt:lpwstr>
      </vt:variant>
      <vt:variant>
        <vt:lpwstr/>
      </vt:variant>
      <vt:variant>
        <vt:i4>4522003</vt:i4>
      </vt:variant>
      <vt:variant>
        <vt:i4>3</vt:i4>
      </vt:variant>
      <vt:variant>
        <vt:i4>0</vt:i4>
      </vt:variant>
      <vt:variant>
        <vt:i4>5</vt:i4>
      </vt:variant>
      <vt:variant>
        <vt:lpwstr>http://www.wrapair2.org/pdf/ConceptualModelFireData_2021_scope no costs.pdf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http://www.wrapair2.org/FSWG.aspx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Tom</dc:creator>
  <cp:keywords/>
  <dc:description/>
  <cp:lastModifiedBy>Tom Moore</cp:lastModifiedBy>
  <cp:revision>2</cp:revision>
  <dcterms:created xsi:type="dcterms:W3CDTF">2021-11-29T19:28:00Z</dcterms:created>
  <dcterms:modified xsi:type="dcterms:W3CDTF">2021-11-29T19:28:00Z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